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E0" w:rsidRPr="003E539D" w:rsidRDefault="00CC67E4" w:rsidP="003E539D">
      <w:pPr>
        <w:jc w:val="center"/>
        <w:rPr>
          <w:rFonts w:ascii="Bell MT" w:hAnsi="Bell MT"/>
          <w:b/>
          <w:sz w:val="32"/>
          <w:szCs w:val="32"/>
          <w:u w:val="single"/>
        </w:rPr>
      </w:pPr>
      <w:r w:rsidRPr="003E539D">
        <w:rPr>
          <w:rFonts w:ascii="Bell MT" w:hAnsi="Bell MT"/>
          <w:b/>
          <w:sz w:val="32"/>
          <w:szCs w:val="32"/>
          <w:u w:val="single"/>
        </w:rPr>
        <w:t>Processus de ra</w:t>
      </w:r>
      <w:r w:rsidR="003E539D" w:rsidRPr="003E539D">
        <w:rPr>
          <w:rFonts w:ascii="Bell MT" w:hAnsi="Bell MT"/>
          <w:b/>
          <w:sz w:val="32"/>
          <w:szCs w:val="32"/>
          <w:u w:val="single"/>
        </w:rPr>
        <w:t>dicalisation et emprise mentale</w:t>
      </w:r>
    </w:p>
    <w:p w:rsidR="00CC67E4" w:rsidRPr="00C36FB9" w:rsidRDefault="00CC67E4" w:rsidP="00CC67E4">
      <w:pPr>
        <w:jc w:val="both"/>
        <w:rPr>
          <w:rFonts w:ascii="Bell MT" w:hAnsi="Bell MT"/>
          <w:sz w:val="28"/>
          <w:szCs w:val="28"/>
        </w:rPr>
      </w:pPr>
    </w:p>
    <w:p w:rsidR="00CC67E4" w:rsidRPr="00C36FB9" w:rsidRDefault="00CC67E4" w:rsidP="00CC67E4">
      <w:pPr>
        <w:jc w:val="both"/>
        <w:rPr>
          <w:rFonts w:ascii="Bell MT" w:hAnsi="Bell MT"/>
          <w:b/>
          <w:sz w:val="28"/>
          <w:szCs w:val="28"/>
          <w:u w:val="single"/>
        </w:rPr>
      </w:pPr>
      <w:r w:rsidRPr="00C36FB9">
        <w:rPr>
          <w:rFonts w:ascii="Bell MT" w:hAnsi="Bell MT"/>
          <w:b/>
          <w:sz w:val="28"/>
          <w:szCs w:val="28"/>
          <w:u w:val="single"/>
        </w:rPr>
        <w:t>Introduction</w:t>
      </w:r>
    </w:p>
    <w:p w:rsidR="00C0619E" w:rsidRPr="00C36FB9" w:rsidRDefault="003D1559" w:rsidP="00C0619E">
      <w:pPr>
        <w:jc w:val="both"/>
        <w:rPr>
          <w:rFonts w:ascii="Bell MT" w:hAnsi="Bell MT"/>
          <w:sz w:val="26"/>
          <w:szCs w:val="26"/>
        </w:rPr>
      </w:pPr>
      <w:r w:rsidRPr="00C36FB9">
        <w:rPr>
          <w:rFonts w:ascii="Bell MT" w:hAnsi="Bell MT"/>
          <w:sz w:val="26"/>
          <w:szCs w:val="26"/>
        </w:rPr>
        <w:t>En avril 2014</w:t>
      </w:r>
      <w:r w:rsidR="00C0619E" w:rsidRPr="00C36FB9">
        <w:rPr>
          <w:rFonts w:ascii="Bell MT" w:hAnsi="Bell MT"/>
          <w:sz w:val="26"/>
          <w:szCs w:val="26"/>
        </w:rPr>
        <w:t>, devant le nombre croissant de parents désemparés, inquiets de l’évolution préoccupante et soudaine d’un enfant ou d’un proche, le gouvernement mettait en place un numéro vert</w:t>
      </w:r>
      <w:r w:rsidR="00C0619E" w:rsidRPr="00C36FB9">
        <w:rPr>
          <w:rStyle w:val="Appelnotedebasdep"/>
          <w:rFonts w:ascii="Bell MT" w:hAnsi="Bell MT"/>
          <w:sz w:val="26"/>
          <w:szCs w:val="26"/>
        </w:rPr>
        <w:footnoteReference w:id="1"/>
      </w:r>
      <w:r w:rsidR="00C0619E" w:rsidRPr="00C36FB9">
        <w:rPr>
          <w:rFonts w:ascii="Bell MT" w:hAnsi="Bell MT"/>
          <w:sz w:val="26"/>
          <w:szCs w:val="26"/>
        </w:rPr>
        <w:t>, chargé de recueillir et d’orienter les appels faisant état de la possible radicalisation d’une personne mineure ou majeure.</w:t>
      </w:r>
    </w:p>
    <w:p w:rsidR="00C0619E" w:rsidRPr="00C36FB9" w:rsidRDefault="00C0619E" w:rsidP="00C0619E">
      <w:pPr>
        <w:jc w:val="both"/>
        <w:rPr>
          <w:rFonts w:ascii="Bell MT" w:hAnsi="Bell MT"/>
          <w:sz w:val="26"/>
          <w:szCs w:val="26"/>
        </w:rPr>
      </w:pPr>
      <w:r w:rsidRPr="00C36FB9">
        <w:rPr>
          <w:rFonts w:ascii="Bell MT" w:hAnsi="Bell MT"/>
          <w:sz w:val="26"/>
          <w:szCs w:val="26"/>
        </w:rPr>
        <w:t xml:space="preserve">La création de cette plateforme téléphonique d’assistance aux familles et de prévention de la radicalisation violente marquait le point de départ d’un vaste programme de formation, en direction des « écoutants » du numéro vert comme des acteurs locaux des préfectures, chargés de coordonner la prévention et la prise en charge du phénomène sur les territoires, et également destiné à </w:t>
      </w:r>
      <w:r w:rsidR="008E3356">
        <w:rPr>
          <w:rFonts w:ascii="Bell MT" w:hAnsi="Bell MT"/>
          <w:sz w:val="26"/>
          <w:szCs w:val="26"/>
        </w:rPr>
        <w:t>être utile</w:t>
      </w:r>
      <w:r w:rsidRPr="00C36FB9">
        <w:rPr>
          <w:rFonts w:ascii="Bell MT" w:hAnsi="Bell MT"/>
          <w:sz w:val="26"/>
          <w:szCs w:val="26"/>
        </w:rPr>
        <w:t xml:space="preserve"> à un nombre important de professionnels œuvrant non seulement dans le domaine de la sécurité, mais aussi dans celui de l’enfance, de l’adolescence ou de l’assistance aux victimes.</w:t>
      </w:r>
    </w:p>
    <w:p w:rsidR="00C0619E" w:rsidRPr="00C36FB9" w:rsidRDefault="00C0619E" w:rsidP="00C0619E">
      <w:pPr>
        <w:jc w:val="both"/>
        <w:rPr>
          <w:rFonts w:ascii="Bell MT" w:hAnsi="Bell MT"/>
          <w:sz w:val="26"/>
          <w:szCs w:val="26"/>
        </w:rPr>
      </w:pPr>
      <w:r w:rsidRPr="00C36FB9">
        <w:rPr>
          <w:rFonts w:ascii="Bell MT" w:hAnsi="Bell MT"/>
          <w:sz w:val="26"/>
          <w:szCs w:val="26"/>
        </w:rPr>
        <w:t xml:space="preserve">Associée dès le départ à cette démarche de formation, la mission interministérielle de vigilance et de lutte contre les dérives sectaires (MIVILUDES) était sollicitée pour apporter son expertise sur les mécanismes de </w:t>
      </w:r>
      <w:r w:rsidR="00B3591F" w:rsidRPr="00C36FB9">
        <w:rPr>
          <w:rFonts w:ascii="Bell MT" w:hAnsi="Bell MT"/>
          <w:sz w:val="26"/>
          <w:szCs w:val="26"/>
        </w:rPr>
        <w:t>radicalisation d’un système de croyances et d</w:t>
      </w:r>
      <w:r w:rsidRPr="00C36FB9">
        <w:rPr>
          <w:rFonts w:ascii="Bell MT" w:hAnsi="Bell MT"/>
          <w:sz w:val="26"/>
          <w:szCs w:val="26"/>
        </w:rPr>
        <w:t>’emprise men</w:t>
      </w:r>
      <w:r w:rsidR="00B3591F" w:rsidRPr="00C36FB9">
        <w:rPr>
          <w:rFonts w:ascii="Bell MT" w:hAnsi="Bell MT"/>
          <w:sz w:val="26"/>
          <w:szCs w:val="26"/>
        </w:rPr>
        <w:t>tale, couramment observé</w:t>
      </w:r>
      <w:r w:rsidRPr="00C36FB9">
        <w:rPr>
          <w:rFonts w:ascii="Bell MT" w:hAnsi="Bell MT"/>
          <w:sz w:val="26"/>
          <w:szCs w:val="26"/>
        </w:rPr>
        <w:t>s en matière de dérives sectaires.</w:t>
      </w:r>
    </w:p>
    <w:p w:rsidR="00004891" w:rsidRPr="00C36FB9" w:rsidRDefault="00B3591F" w:rsidP="00004891">
      <w:pPr>
        <w:jc w:val="both"/>
        <w:rPr>
          <w:rFonts w:ascii="Bell MT" w:hAnsi="Bell MT" w:cs="Times New Roman"/>
          <w:color w:val="000000"/>
          <w:sz w:val="26"/>
          <w:szCs w:val="26"/>
        </w:rPr>
      </w:pPr>
      <w:r w:rsidRPr="00C36FB9">
        <w:rPr>
          <w:rFonts w:ascii="Bell MT" w:hAnsi="Bell MT"/>
          <w:sz w:val="26"/>
          <w:szCs w:val="26"/>
        </w:rPr>
        <w:t>On s’accorde aujourd’hui pour désigner par « </w:t>
      </w:r>
      <w:r w:rsidR="00990CA3" w:rsidRPr="00C36FB9">
        <w:rPr>
          <w:rFonts w:ascii="Bell MT" w:hAnsi="Bell MT"/>
          <w:bCs/>
          <w:iCs/>
          <w:sz w:val="26"/>
          <w:szCs w:val="26"/>
        </w:rPr>
        <w:t>radicalisation</w:t>
      </w:r>
      <w:r w:rsidRPr="00C36FB9">
        <w:rPr>
          <w:rFonts w:ascii="Bell MT" w:hAnsi="Bell MT"/>
          <w:bCs/>
          <w:i/>
          <w:iCs/>
          <w:sz w:val="26"/>
          <w:szCs w:val="26"/>
        </w:rPr>
        <w:t> </w:t>
      </w:r>
      <w:r w:rsidRPr="00C36FB9">
        <w:rPr>
          <w:rFonts w:ascii="Bell MT" w:hAnsi="Bell MT"/>
          <w:bCs/>
          <w:iCs/>
          <w:sz w:val="26"/>
          <w:szCs w:val="26"/>
        </w:rPr>
        <w:t>» le</w:t>
      </w:r>
      <w:r w:rsidR="00990CA3" w:rsidRPr="00C36FB9">
        <w:rPr>
          <w:rFonts w:ascii="Bell MT" w:hAnsi="Bell MT"/>
          <w:sz w:val="26"/>
          <w:szCs w:val="26"/>
        </w:rPr>
        <w:t xml:space="preserve"> processus par lequel un individu développe des croyances extrêmes et </w:t>
      </w:r>
      <w:r w:rsidR="00990CA3" w:rsidRPr="00C36FB9">
        <w:rPr>
          <w:rFonts w:ascii="Bell MT" w:hAnsi="Bell MT" w:cs="Times New Roman"/>
          <w:color w:val="000000"/>
          <w:sz w:val="26"/>
          <w:szCs w:val="26"/>
        </w:rPr>
        <w:t>en vient à considérer la violence comme moyen d’action légitime voire souhaitable. En ce sens, la radicalisation</w:t>
      </w:r>
      <w:r w:rsidR="004D1FFA" w:rsidRPr="00C36FB9">
        <w:rPr>
          <w:rFonts w:ascii="Bell MT" w:hAnsi="Bell MT" w:cs="Times New Roman"/>
          <w:color w:val="000000"/>
          <w:sz w:val="26"/>
          <w:szCs w:val="26"/>
        </w:rPr>
        <w:t xml:space="preserve"> excède la question du terrorisme islamiste et concerne tout type d’idéologie, qu’elle soit ou non religieuse, à partir du moment où, en poussant à l’extrême la logique d’un système de pensée,</w:t>
      </w:r>
      <w:r w:rsidR="00004891" w:rsidRPr="00C36FB9">
        <w:rPr>
          <w:rFonts w:ascii="Bell MT" w:hAnsi="Bell MT" w:cs="Times New Roman"/>
          <w:color w:val="000000"/>
          <w:sz w:val="26"/>
          <w:szCs w:val="26"/>
        </w:rPr>
        <w:t xml:space="preserve"> l’individu entretient avec ses croyances un rapport inconditionnel, sans compromission possible, qui le conduit à accepter l’action violente, jusqu’au </w:t>
      </w:r>
      <w:r w:rsidR="00004891" w:rsidRPr="00C36FB9">
        <w:rPr>
          <w:rFonts w:ascii="Bell MT" w:hAnsi="Bell MT" w:cs="Times New Roman"/>
          <w:sz w:val="26"/>
          <w:szCs w:val="26"/>
        </w:rPr>
        <w:t xml:space="preserve">terrorisme. </w:t>
      </w:r>
      <w:r w:rsidR="005357FD" w:rsidRPr="00C36FB9">
        <w:rPr>
          <w:rFonts w:ascii="Bell MT" w:hAnsi="Bell MT" w:cs="Times New Roman"/>
          <w:color w:val="000000"/>
          <w:sz w:val="26"/>
          <w:szCs w:val="26"/>
        </w:rPr>
        <w:t xml:space="preserve">Il est à noter que le terme de « radicalisation » </w:t>
      </w:r>
      <w:r w:rsidR="005357FD" w:rsidRPr="00C36FB9">
        <w:rPr>
          <w:rFonts w:ascii="Bell MT" w:hAnsi="Bell MT" w:cs="Times New Roman"/>
          <w:sz w:val="26"/>
          <w:szCs w:val="26"/>
        </w:rPr>
        <w:t xml:space="preserve">ne recouvre pas toutes les formes de militance : il </w:t>
      </w:r>
      <w:r w:rsidRPr="00C36FB9">
        <w:rPr>
          <w:rFonts w:ascii="Bell MT" w:hAnsi="Bell MT" w:cs="Times New Roman"/>
          <w:sz w:val="26"/>
          <w:szCs w:val="26"/>
        </w:rPr>
        <w:t>concerne</w:t>
      </w:r>
      <w:r w:rsidR="005357FD" w:rsidRPr="00C36FB9">
        <w:rPr>
          <w:rFonts w:ascii="Bell MT" w:hAnsi="Bell MT" w:cs="Times New Roman"/>
          <w:color w:val="000000"/>
          <w:sz w:val="26"/>
          <w:szCs w:val="26"/>
        </w:rPr>
        <w:t xml:space="preserve"> le phénomène bien spécifique de l’engagement </w:t>
      </w:r>
      <w:r w:rsidR="005357FD" w:rsidRPr="00C36FB9">
        <w:rPr>
          <w:rFonts w:ascii="Bell MT" w:hAnsi="Bell MT" w:cs="Times New Roman"/>
          <w:sz w:val="26"/>
          <w:szCs w:val="26"/>
        </w:rPr>
        <w:t>radical</w:t>
      </w:r>
      <w:r w:rsidR="005357FD" w:rsidRPr="00C36FB9">
        <w:rPr>
          <w:rFonts w:ascii="Bell MT" w:hAnsi="Bell MT" w:cs="Times New Roman"/>
          <w:color w:val="000000"/>
          <w:sz w:val="26"/>
          <w:szCs w:val="26"/>
        </w:rPr>
        <w:t xml:space="preserve"> </w:t>
      </w:r>
      <w:r w:rsidRPr="00C36FB9">
        <w:rPr>
          <w:rFonts w:ascii="Bell MT" w:hAnsi="Bell MT" w:cs="Times New Roman"/>
          <w:sz w:val="26"/>
          <w:szCs w:val="26"/>
        </w:rPr>
        <w:t xml:space="preserve">d’individus </w:t>
      </w:r>
      <w:r w:rsidR="005357FD" w:rsidRPr="00C36FB9">
        <w:rPr>
          <w:rFonts w:ascii="Bell MT" w:hAnsi="Bell MT" w:cs="Times New Roman"/>
          <w:sz w:val="26"/>
          <w:szCs w:val="26"/>
        </w:rPr>
        <w:t>contre leurs compatriotes et les valeurs de leur société</w:t>
      </w:r>
      <w:r w:rsidRPr="00C36FB9">
        <w:rPr>
          <w:rFonts w:ascii="Bell MT" w:hAnsi="Bell MT" w:cs="Times New Roman"/>
          <w:sz w:val="26"/>
          <w:szCs w:val="26"/>
        </w:rPr>
        <w:t xml:space="preserve"> dont ils sont issus</w:t>
      </w:r>
      <w:r w:rsidR="005357FD" w:rsidRPr="00C36FB9">
        <w:rPr>
          <w:rFonts w:ascii="Bell MT" w:hAnsi="Bell MT" w:cs="Times New Roman"/>
          <w:sz w:val="26"/>
          <w:szCs w:val="26"/>
        </w:rPr>
        <w:t>.</w:t>
      </w:r>
    </w:p>
    <w:p w:rsidR="00530E4F" w:rsidRPr="00C36FB9" w:rsidRDefault="008D2709" w:rsidP="005357FD">
      <w:pPr>
        <w:jc w:val="both"/>
        <w:rPr>
          <w:rFonts w:ascii="Bell MT" w:hAnsi="Bell MT"/>
          <w:sz w:val="26"/>
          <w:szCs w:val="26"/>
        </w:rPr>
      </w:pPr>
      <w:r w:rsidRPr="00C36FB9">
        <w:rPr>
          <w:rFonts w:ascii="Bell MT" w:hAnsi="Bell MT"/>
          <w:sz w:val="26"/>
          <w:szCs w:val="26"/>
        </w:rPr>
        <w:t xml:space="preserve">La diversité des profils concernés par la </w:t>
      </w:r>
      <w:r w:rsidR="008D7C68" w:rsidRPr="00C36FB9">
        <w:rPr>
          <w:rFonts w:ascii="Bell MT" w:hAnsi="Bell MT"/>
          <w:sz w:val="26"/>
          <w:szCs w:val="26"/>
        </w:rPr>
        <w:t xml:space="preserve">radicalisation </w:t>
      </w:r>
      <w:proofErr w:type="spellStart"/>
      <w:r w:rsidR="008D7C68" w:rsidRPr="00C36FB9">
        <w:rPr>
          <w:rFonts w:ascii="Bell MT" w:hAnsi="Bell MT"/>
          <w:sz w:val="26"/>
          <w:szCs w:val="26"/>
        </w:rPr>
        <w:t>jihadiste</w:t>
      </w:r>
      <w:proofErr w:type="spellEnd"/>
      <w:r w:rsidR="00470DC5" w:rsidRPr="00C36FB9">
        <w:rPr>
          <w:rFonts w:ascii="Bell MT" w:hAnsi="Bell MT"/>
          <w:sz w:val="26"/>
          <w:szCs w:val="26"/>
        </w:rPr>
        <w:t xml:space="preserve"> et</w:t>
      </w:r>
      <w:r w:rsidRPr="00C36FB9">
        <w:rPr>
          <w:rFonts w:ascii="Bell MT" w:hAnsi="Bell MT"/>
          <w:sz w:val="26"/>
          <w:szCs w:val="26"/>
        </w:rPr>
        <w:t xml:space="preserve"> la multiplicité des</w:t>
      </w:r>
      <w:r w:rsidR="00804A1A" w:rsidRPr="00C36FB9">
        <w:rPr>
          <w:rFonts w:ascii="Bell MT" w:hAnsi="Bell MT"/>
          <w:sz w:val="26"/>
          <w:szCs w:val="26"/>
        </w:rPr>
        <w:t xml:space="preserve"> </w:t>
      </w:r>
      <w:r w:rsidRPr="00C36FB9">
        <w:rPr>
          <w:rFonts w:ascii="Bell MT" w:hAnsi="Bell MT"/>
          <w:sz w:val="26"/>
          <w:szCs w:val="26"/>
        </w:rPr>
        <w:t xml:space="preserve">formes et des degrés d’implication qu’elle peut prendre </w:t>
      </w:r>
      <w:r w:rsidR="00470DC5" w:rsidRPr="00C36FB9">
        <w:rPr>
          <w:rFonts w:ascii="Bell MT" w:hAnsi="Bell MT"/>
          <w:sz w:val="26"/>
          <w:szCs w:val="26"/>
        </w:rPr>
        <w:t>supposent une app</w:t>
      </w:r>
      <w:r w:rsidR="00060F3F" w:rsidRPr="00C36FB9">
        <w:rPr>
          <w:rFonts w:ascii="Bell MT" w:hAnsi="Bell MT"/>
          <w:sz w:val="26"/>
          <w:szCs w:val="26"/>
        </w:rPr>
        <w:t xml:space="preserve">roche plurielle de ce phénomène, </w:t>
      </w:r>
      <w:r w:rsidR="0066434B" w:rsidRPr="00C36FB9">
        <w:rPr>
          <w:rFonts w:ascii="Bell MT" w:hAnsi="Bell MT"/>
          <w:sz w:val="26"/>
          <w:szCs w:val="26"/>
        </w:rPr>
        <w:t>au confluent de facteu</w:t>
      </w:r>
      <w:r w:rsidR="00C270AD" w:rsidRPr="00C36FB9">
        <w:rPr>
          <w:rFonts w:ascii="Bell MT" w:hAnsi="Bell MT"/>
          <w:sz w:val="26"/>
          <w:szCs w:val="26"/>
        </w:rPr>
        <w:t>rs géopolitiques</w:t>
      </w:r>
      <w:r w:rsidR="0066434B" w:rsidRPr="00C36FB9">
        <w:rPr>
          <w:rFonts w:ascii="Bell MT" w:hAnsi="Bell MT"/>
          <w:sz w:val="26"/>
          <w:szCs w:val="26"/>
        </w:rPr>
        <w:t>, anthropologiques, sociologiques, culturels et psychologiques.</w:t>
      </w:r>
      <w:r w:rsidR="003E760B" w:rsidRPr="00C36FB9">
        <w:rPr>
          <w:rFonts w:ascii="Bell MT" w:hAnsi="Bell MT"/>
          <w:sz w:val="26"/>
          <w:szCs w:val="26"/>
        </w:rPr>
        <w:t xml:space="preserve"> </w:t>
      </w:r>
    </w:p>
    <w:p w:rsidR="004E5DEE" w:rsidRPr="00C36FB9" w:rsidRDefault="00530E4F" w:rsidP="00530E4F">
      <w:pPr>
        <w:jc w:val="both"/>
        <w:rPr>
          <w:rFonts w:ascii="Bell MT" w:hAnsi="Bell MT"/>
          <w:sz w:val="26"/>
          <w:szCs w:val="26"/>
        </w:rPr>
      </w:pPr>
      <w:r w:rsidRPr="00C36FB9">
        <w:rPr>
          <w:rFonts w:ascii="Bell MT" w:hAnsi="Bell MT" w:cs="Times New Roman"/>
          <w:color w:val="000000"/>
          <w:sz w:val="26"/>
          <w:szCs w:val="26"/>
        </w:rPr>
        <w:lastRenderedPageBreak/>
        <w:t xml:space="preserve">La contribution de la </w:t>
      </w:r>
      <w:proofErr w:type="spellStart"/>
      <w:r w:rsidRPr="00C36FB9">
        <w:rPr>
          <w:rFonts w:ascii="Bell MT" w:hAnsi="Bell MT" w:cs="Times New Roman"/>
          <w:color w:val="000000"/>
          <w:sz w:val="26"/>
          <w:szCs w:val="26"/>
        </w:rPr>
        <w:t>Miviludes</w:t>
      </w:r>
      <w:proofErr w:type="spellEnd"/>
      <w:r w:rsidRPr="00C36FB9">
        <w:rPr>
          <w:rFonts w:ascii="Bell MT" w:hAnsi="Bell MT" w:cs="Times New Roman"/>
          <w:color w:val="000000"/>
          <w:sz w:val="26"/>
          <w:szCs w:val="26"/>
        </w:rPr>
        <w:t xml:space="preserve"> ne portera que sur le seul aspect processuel de la radicalisation</w:t>
      </w:r>
      <w:r w:rsidR="004E5DEE" w:rsidRPr="00C36FB9">
        <w:rPr>
          <w:rFonts w:ascii="Bell MT" w:hAnsi="Bell MT" w:cs="Times New Roman"/>
          <w:color w:val="000000"/>
          <w:sz w:val="26"/>
          <w:szCs w:val="26"/>
        </w:rPr>
        <w:t> : i</w:t>
      </w:r>
      <w:r w:rsidR="001746ED" w:rsidRPr="00C36FB9">
        <w:rPr>
          <w:rFonts w:ascii="Bell MT" w:hAnsi="Bell MT" w:cs="Times New Roman"/>
          <w:color w:val="000000"/>
          <w:sz w:val="26"/>
          <w:szCs w:val="26"/>
        </w:rPr>
        <w:t xml:space="preserve">l ne s’agira pas pour nous de nous pencher sur </w:t>
      </w:r>
      <w:r w:rsidR="001746ED" w:rsidRPr="00C36FB9">
        <w:rPr>
          <w:rFonts w:ascii="Bell MT" w:hAnsi="Bell MT"/>
          <w:sz w:val="26"/>
          <w:szCs w:val="26"/>
        </w:rPr>
        <w:t xml:space="preserve">le « pourquoi » de la radicalisation (raisons invoquées par l’individu, causes supposées par le chercheur, facteurs géopolitiques et sociaux, analyses idéologiques) mais seulement sur le « comment », à savoir les mécanismes à l’œuvre dans </w:t>
      </w:r>
      <w:r w:rsidR="00211493" w:rsidRPr="00C36FB9">
        <w:rPr>
          <w:rFonts w:ascii="Bell MT" w:hAnsi="Bell MT"/>
          <w:sz w:val="26"/>
          <w:szCs w:val="26"/>
        </w:rPr>
        <w:t>son développement</w:t>
      </w:r>
      <w:r w:rsidR="001746ED" w:rsidRPr="00C36FB9">
        <w:rPr>
          <w:rFonts w:ascii="Bell MT" w:hAnsi="Bell MT"/>
          <w:sz w:val="26"/>
          <w:szCs w:val="26"/>
        </w:rPr>
        <w:t>.</w:t>
      </w:r>
      <w:r w:rsidR="004E5DEE" w:rsidRPr="00C36FB9">
        <w:rPr>
          <w:rFonts w:ascii="Bell MT" w:hAnsi="Bell MT"/>
          <w:sz w:val="26"/>
          <w:szCs w:val="26"/>
        </w:rPr>
        <w:t xml:space="preserve"> Dans cette perspective la radicalisation </w:t>
      </w:r>
      <w:proofErr w:type="spellStart"/>
      <w:r w:rsidR="004E5DEE" w:rsidRPr="00C36FB9">
        <w:rPr>
          <w:rFonts w:ascii="Bell MT" w:hAnsi="Bell MT"/>
          <w:sz w:val="26"/>
          <w:szCs w:val="26"/>
        </w:rPr>
        <w:t>jihadiste</w:t>
      </w:r>
      <w:proofErr w:type="spellEnd"/>
      <w:r w:rsidR="004E5DEE" w:rsidRPr="00C36FB9">
        <w:rPr>
          <w:rFonts w:ascii="Bell MT" w:hAnsi="Bell MT"/>
          <w:sz w:val="26"/>
          <w:szCs w:val="26"/>
        </w:rPr>
        <w:t xml:space="preserve"> pose en effet les mêmes questions que le processus d’adhésion à des groupes sectaires. Tous deux ont </w:t>
      </w:r>
      <w:r w:rsidR="00B3591F" w:rsidRPr="00C36FB9">
        <w:rPr>
          <w:rFonts w:ascii="Bell MT" w:hAnsi="Bell MT"/>
          <w:sz w:val="26"/>
          <w:szCs w:val="26"/>
        </w:rPr>
        <w:t>en commun de</w:t>
      </w:r>
      <w:r w:rsidR="004E5DEE" w:rsidRPr="00C36FB9">
        <w:rPr>
          <w:rFonts w:ascii="Bell MT" w:hAnsi="Bell MT"/>
          <w:sz w:val="26"/>
          <w:szCs w:val="26"/>
        </w:rPr>
        <w:t xml:space="preserve"> repose</w:t>
      </w:r>
      <w:r w:rsidR="00B3591F" w:rsidRPr="00C36FB9">
        <w:rPr>
          <w:rFonts w:ascii="Bell MT" w:hAnsi="Bell MT"/>
          <w:sz w:val="26"/>
          <w:szCs w:val="26"/>
        </w:rPr>
        <w:t>r</w:t>
      </w:r>
      <w:r w:rsidR="004E5DEE" w:rsidRPr="00C36FB9">
        <w:rPr>
          <w:rFonts w:ascii="Bell MT" w:hAnsi="Bell MT"/>
          <w:sz w:val="26"/>
          <w:szCs w:val="26"/>
        </w:rPr>
        <w:t xml:space="preserve"> sur l’adhésion inconditionnelle à un corpus de croyances</w:t>
      </w:r>
      <w:r w:rsidR="00B3591F" w:rsidRPr="00C36FB9">
        <w:rPr>
          <w:rFonts w:ascii="Bell MT" w:hAnsi="Bell MT"/>
          <w:sz w:val="26"/>
          <w:szCs w:val="26"/>
        </w:rPr>
        <w:t> ;</w:t>
      </w:r>
      <w:r w:rsidR="00CF7D58" w:rsidRPr="00C36FB9">
        <w:rPr>
          <w:rFonts w:ascii="Bell MT" w:hAnsi="Bell MT"/>
          <w:sz w:val="26"/>
          <w:szCs w:val="26"/>
        </w:rPr>
        <w:t xml:space="preserve"> celui-ci joue un</w:t>
      </w:r>
      <w:r w:rsidR="004E5DEE" w:rsidRPr="00C36FB9">
        <w:rPr>
          <w:rFonts w:ascii="Bell MT" w:hAnsi="Bell MT"/>
          <w:sz w:val="26"/>
          <w:szCs w:val="26"/>
        </w:rPr>
        <w:t xml:space="preserve"> rôle pivot dans la constitution du groupe, dans la motivation de l’individu et la légitimation de son action (contrairement à d’autres processus d’engagement dans la violence) ; </w:t>
      </w:r>
      <w:r w:rsidR="00CF7D58" w:rsidRPr="00C36FB9">
        <w:rPr>
          <w:rFonts w:ascii="Bell MT" w:hAnsi="Bell MT"/>
          <w:sz w:val="26"/>
          <w:szCs w:val="26"/>
        </w:rPr>
        <w:t xml:space="preserve">ces croyances présentent un caractère </w:t>
      </w:r>
      <w:r w:rsidR="004E5DEE" w:rsidRPr="00C36FB9">
        <w:rPr>
          <w:rFonts w:ascii="Bell MT" w:hAnsi="Bell MT"/>
          <w:sz w:val="26"/>
          <w:szCs w:val="26"/>
        </w:rPr>
        <w:t>« extrême »</w:t>
      </w:r>
      <w:r w:rsidR="004E5DEE" w:rsidRPr="00C36FB9">
        <w:rPr>
          <w:rStyle w:val="Appelnotedebasdep"/>
          <w:rFonts w:ascii="Bell MT" w:hAnsi="Bell MT"/>
          <w:sz w:val="26"/>
          <w:szCs w:val="26"/>
        </w:rPr>
        <w:footnoteReference w:id="2"/>
      </w:r>
      <w:r w:rsidR="004E5DEE" w:rsidRPr="00C36FB9">
        <w:rPr>
          <w:rFonts w:ascii="Bell MT" w:hAnsi="Bell MT"/>
          <w:sz w:val="26"/>
          <w:szCs w:val="26"/>
        </w:rPr>
        <w:t>;</w:t>
      </w:r>
      <w:r w:rsidR="00CF7D58" w:rsidRPr="00C36FB9">
        <w:rPr>
          <w:rFonts w:ascii="Bell MT" w:hAnsi="Bell MT"/>
          <w:sz w:val="26"/>
          <w:szCs w:val="26"/>
        </w:rPr>
        <w:t xml:space="preserve"> et c’est en leur nom que l’individu s’engage tout e</w:t>
      </w:r>
      <w:r w:rsidR="004E5DEE" w:rsidRPr="00C36FB9">
        <w:rPr>
          <w:rFonts w:ascii="Bell MT" w:hAnsi="Bell MT"/>
          <w:sz w:val="26"/>
          <w:szCs w:val="26"/>
        </w:rPr>
        <w:t xml:space="preserve">ntier, </w:t>
      </w:r>
      <w:r w:rsidR="00CF7D58" w:rsidRPr="00C36FB9">
        <w:rPr>
          <w:rFonts w:ascii="Bell MT" w:hAnsi="Bell MT"/>
          <w:sz w:val="26"/>
          <w:szCs w:val="26"/>
        </w:rPr>
        <w:t>dans un</w:t>
      </w:r>
      <w:r w:rsidR="004E5DEE" w:rsidRPr="00C36FB9">
        <w:rPr>
          <w:rFonts w:ascii="Bell MT" w:hAnsi="Bell MT"/>
          <w:sz w:val="26"/>
          <w:szCs w:val="26"/>
        </w:rPr>
        <w:t xml:space="preserve"> dévouement inconditionnel au groupe o</w:t>
      </w:r>
      <w:r w:rsidR="00CF7D58" w:rsidRPr="00C36FB9">
        <w:rPr>
          <w:rFonts w:ascii="Bell MT" w:hAnsi="Bell MT"/>
          <w:sz w:val="26"/>
          <w:szCs w:val="26"/>
        </w:rPr>
        <w:t xml:space="preserve">u à la cause, au détriment de son </w:t>
      </w:r>
      <w:r w:rsidR="004E5DEE" w:rsidRPr="00C36FB9">
        <w:rPr>
          <w:rFonts w:ascii="Bell MT" w:hAnsi="Bell MT"/>
          <w:sz w:val="26"/>
          <w:szCs w:val="26"/>
        </w:rPr>
        <w:t>intérêt personnel.</w:t>
      </w:r>
    </w:p>
    <w:p w:rsidR="00211493" w:rsidRPr="00C36FB9" w:rsidRDefault="00211493" w:rsidP="00211493">
      <w:pPr>
        <w:jc w:val="both"/>
        <w:rPr>
          <w:rFonts w:ascii="Bell MT" w:hAnsi="Bell MT"/>
          <w:sz w:val="26"/>
          <w:szCs w:val="26"/>
        </w:rPr>
      </w:pPr>
      <w:r w:rsidRPr="00C36FB9">
        <w:rPr>
          <w:rFonts w:ascii="Bell MT" w:hAnsi="Bell MT"/>
          <w:sz w:val="26"/>
          <w:szCs w:val="26"/>
        </w:rPr>
        <w:t xml:space="preserve">Nous proposerons donc dans une première partie des clefs de lecture du phénomène à l’aune de </w:t>
      </w:r>
      <w:r w:rsidR="004E5DEE" w:rsidRPr="00C36FB9">
        <w:rPr>
          <w:rFonts w:ascii="Bell MT" w:hAnsi="Bell MT"/>
          <w:sz w:val="26"/>
          <w:szCs w:val="26"/>
        </w:rPr>
        <w:t>son aspect processuel :</w:t>
      </w:r>
      <w:r w:rsidRPr="00C36FB9">
        <w:rPr>
          <w:rFonts w:ascii="Bell MT" w:hAnsi="Bell MT"/>
          <w:sz w:val="26"/>
          <w:szCs w:val="26"/>
        </w:rPr>
        <w:t xml:space="preserve"> il s’agit de comprendre comment des individus qui ne manifestent pourtant pas de déséquilibres psychologiques majeurs peuvent adhérer de manière inconditionnelle à une idéologie radicale, et comment cette adhésion peut motiver suffisamment l’individu pour le conduire à commettre des actes non seulement contraires à la société et à l’état de droit mais aussi à son intérêt propre.</w:t>
      </w:r>
    </w:p>
    <w:p w:rsidR="00FD1195" w:rsidRDefault="004E5DEE" w:rsidP="00667A7F">
      <w:pPr>
        <w:jc w:val="both"/>
        <w:rPr>
          <w:rFonts w:ascii="Bell MT" w:hAnsi="Bell MT" w:cs="Times New Roman"/>
          <w:color w:val="000000"/>
          <w:sz w:val="26"/>
          <w:szCs w:val="26"/>
        </w:rPr>
      </w:pPr>
      <w:r w:rsidRPr="00C36FB9">
        <w:rPr>
          <w:rFonts w:ascii="Bell MT" w:hAnsi="Bell MT" w:cs="Times New Roman"/>
          <w:color w:val="000000"/>
          <w:sz w:val="26"/>
          <w:szCs w:val="26"/>
        </w:rPr>
        <w:t>L</w:t>
      </w:r>
      <w:r w:rsidR="00441052" w:rsidRPr="00C36FB9">
        <w:rPr>
          <w:rFonts w:ascii="Bell MT" w:hAnsi="Bell MT" w:cs="Times New Roman"/>
          <w:color w:val="000000"/>
          <w:sz w:val="26"/>
          <w:szCs w:val="26"/>
        </w:rPr>
        <w:t>a seconde partie sera l’occasion pour nous de préciser la lecture</w:t>
      </w:r>
      <w:r w:rsidR="00C04C25" w:rsidRPr="00C36FB9">
        <w:rPr>
          <w:rFonts w:ascii="Bell MT" w:hAnsi="Bell MT" w:cs="Times New Roman"/>
          <w:color w:val="000000"/>
          <w:sz w:val="26"/>
          <w:szCs w:val="26"/>
        </w:rPr>
        <w:t xml:space="preserve"> politique que l’on peut avoir de ce </w:t>
      </w:r>
      <w:r w:rsidR="00441052" w:rsidRPr="00C36FB9">
        <w:rPr>
          <w:rFonts w:ascii="Bell MT" w:hAnsi="Bell MT" w:cs="Times New Roman"/>
          <w:color w:val="000000"/>
          <w:sz w:val="26"/>
          <w:szCs w:val="26"/>
        </w:rPr>
        <w:t xml:space="preserve">phénomène à l’aune de la question sectaire : </w:t>
      </w:r>
      <w:r w:rsidR="00C04C25" w:rsidRPr="00C36FB9">
        <w:rPr>
          <w:rFonts w:ascii="Bell MT" w:hAnsi="Bell MT" w:cs="Times New Roman"/>
          <w:color w:val="000000"/>
          <w:sz w:val="26"/>
          <w:szCs w:val="26"/>
        </w:rPr>
        <w:t>toute forme de</w:t>
      </w:r>
      <w:r w:rsidR="00441052" w:rsidRPr="00C36FB9">
        <w:rPr>
          <w:rFonts w:ascii="Bell MT" w:hAnsi="Bell MT" w:cs="Times New Roman"/>
          <w:color w:val="000000"/>
          <w:sz w:val="26"/>
          <w:szCs w:val="26"/>
        </w:rPr>
        <w:t xml:space="preserve"> radicalisation</w:t>
      </w:r>
      <w:r w:rsidR="00C04C25" w:rsidRPr="00C36FB9">
        <w:rPr>
          <w:rFonts w:ascii="Bell MT" w:hAnsi="Bell MT" w:cs="Times New Roman"/>
          <w:color w:val="000000"/>
          <w:sz w:val="26"/>
          <w:szCs w:val="26"/>
        </w:rPr>
        <w:t>, dont la radicalisation</w:t>
      </w:r>
      <w:r w:rsidR="00441052" w:rsidRPr="00C36FB9">
        <w:rPr>
          <w:rFonts w:ascii="Bell MT" w:hAnsi="Bell MT" w:cs="Times New Roman"/>
          <w:color w:val="000000"/>
          <w:sz w:val="26"/>
          <w:szCs w:val="26"/>
        </w:rPr>
        <w:t xml:space="preserve"> </w:t>
      </w:r>
      <w:proofErr w:type="spellStart"/>
      <w:r w:rsidR="00441052" w:rsidRPr="00C36FB9">
        <w:rPr>
          <w:rFonts w:ascii="Bell MT" w:hAnsi="Bell MT" w:cs="Times New Roman"/>
          <w:color w:val="000000"/>
          <w:sz w:val="26"/>
          <w:szCs w:val="26"/>
        </w:rPr>
        <w:t>jihadiste</w:t>
      </w:r>
      <w:proofErr w:type="spellEnd"/>
      <w:r w:rsidR="00C04C25" w:rsidRPr="00C36FB9">
        <w:rPr>
          <w:rFonts w:ascii="Bell MT" w:hAnsi="Bell MT" w:cs="Times New Roman"/>
          <w:color w:val="000000"/>
          <w:sz w:val="26"/>
          <w:szCs w:val="26"/>
        </w:rPr>
        <w:t>,</w:t>
      </w:r>
      <w:r w:rsidR="00441052" w:rsidRPr="00C36FB9">
        <w:rPr>
          <w:rFonts w:ascii="Bell MT" w:hAnsi="Bell MT" w:cs="Times New Roman"/>
          <w:color w:val="000000"/>
          <w:sz w:val="26"/>
          <w:szCs w:val="26"/>
        </w:rPr>
        <w:t xml:space="preserve"> ne se laisse pas réduire à la dérive sectaire</w:t>
      </w:r>
      <w:r w:rsidR="00C04C25" w:rsidRPr="00C36FB9">
        <w:rPr>
          <w:rFonts w:ascii="Bell MT" w:hAnsi="Bell MT" w:cs="Times New Roman"/>
          <w:color w:val="000000"/>
          <w:sz w:val="26"/>
          <w:szCs w:val="26"/>
        </w:rPr>
        <w:t>. I</w:t>
      </w:r>
      <w:r w:rsidR="00441052" w:rsidRPr="00C36FB9">
        <w:rPr>
          <w:rFonts w:ascii="Bell MT" w:hAnsi="Bell MT" w:cs="Times New Roman"/>
          <w:color w:val="000000"/>
          <w:sz w:val="26"/>
          <w:szCs w:val="26"/>
        </w:rPr>
        <w:t>l importera de préciser le sens de ce concept</w:t>
      </w:r>
      <w:r w:rsidR="00F044EC" w:rsidRPr="00C36FB9">
        <w:rPr>
          <w:rFonts w:ascii="Bell MT" w:hAnsi="Bell MT" w:cs="Times New Roman"/>
          <w:color w:val="000000"/>
          <w:sz w:val="26"/>
          <w:szCs w:val="26"/>
        </w:rPr>
        <w:t xml:space="preserve"> </w:t>
      </w:r>
      <w:r w:rsidR="00C04C25" w:rsidRPr="00C36FB9">
        <w:rPr>
          <w:rFonts w:ascii="Bell MT" w:hAnsi="Bell MT" w:cs="Times New Roman"/>
          <w:color w:val="000000"/>
          <w:sz w:val="26"/>
          <w:szCs w:val="26"/>
        </w:rPr>
        <w:t>selon la politique que mène l’</w:t>
      </w:r>
      <w:r w:rsidR="00EF7D10">
        <w:rPr>
          <w:rFonts w:ascii="Bell MT" w:hAnsi="Bell MT" w:cs="Times New Roman"/>
          <w:color w:val="000000"/>
          <w:sz w:val="26"/>
          <w:szCs w:val="26"/>
        </w:rPr>
        <w:t>État</w:t>
      </w:r>
      <w:r w:rsidR="00C04C25" w:rsidRPr="00C36FB9">
        <w:rPr>
          <w:rFonts w:ascii="Bell MT" w:hAnsi="Bell MT" w:cs="Times New Roman"/>
          <w:color w:val="000000"/>
          <w:sz w:val="26"/>
          <w:szCs w:val="26"/>
        </w:rPr>
        <w:t xml:space="preserve"> français </w:t>
      </w:r>
      <w:r w:rsidR="00F044EC" w:rsidRPr="00C36FB9">
        <w:rPr>
          <w:rFonts w:ascii="Bell MT" w:hAnsi="Bell MT" w:cs="Times New Roman"/>
          <w:color w:val="000000"/>
          <w:sz w:val="26"/>
          <w:szCs w:val="26"/>
        </w:rPr>
        <w:t xml:space="preserve">dans les actions de vigilance et de lutte contre les dérives sectaires : </w:t>
      </w:r>
      <w:r w:rsidR="00C04C25" w:rsidRPr="00C36FB9">
        <w:rPr>
          <w:rFonts w:ascii="Bell MT" w:hAnsi="Bell MT" w:cs="Times New Roman"/>
          <w:color w:val="000000"/>
          <w:sz w:val="26"/>
          <w:szCs w:val="26"/>
        </w:rPr>
        <w:t xml:space="preserve">dans cette perspective </w:t>
      </w:r>
      <w:r w:rsidR="00F044EC" w:rsidRPr="00C36FB9">
        <w:rPr>
          <w:rFonts w:ascii="Bell MT" w:hAnsi="Bell MT" w:cs="Times New Roman"/>
          <w:color w:val="000000"/>
          <w:sz w:val="26"/>
          <w:szCs w:val="26"/>
        </w:rPr>
        <w:t xml:space="preserve">la dérive sectaire </w:t>
      </w:r>
      <w:r w:rsidR="00C04C25" w:rsidRPr="00C36FB9">
        <w:rPr>
          <w:rFonts w:ascii="Bell MT" w:hAnsi="Bell MT" w:cs="Times New Roman"/>
          <w:color w:val="000000"/>
          <w:sz w:val="26"/>
          <w:szCs w:val="26"/>
        </w:rPr>
        <w:t xml:space="preserve">ne peut être assimilée à </w:t>
      </w:r>
      <w:r w:rsidR="00F044EC" w:rsidRPr="00C36FB9">
        <w:rPr>
          <w:rFonts w:ascii="Bell MT" w:hAnsi="Bell MT" w:cs="Times New Roman"/>
          <w:color w:val="000000"/>
          <w:sz w:val="26"/>
          <w:szCs w:val="26"/>
        </w:rPr>
        <w:t>une dérive religieuse et</w:t>
      </w:r>
      <w:r w:rsidR="00C04C25" w:rsidRPr="00C36FB9">
        <w:rPr>
          <w:rFonts w:ascii="Bell MT" w:hAnsi="Bell MT" w:cs="Times New Roman"/>
          <w:color w:val="000000"/>
          <w:sz w:val="26"/>
          <w:szCs w:val="26"/>
        </w:rPr>
        <w:t xml:space="preserve"> ce concept</w:t>
      </w:r>
      <w:r w:rsidR="00F044EC" w:rsidRPr="00C36FB9">
        <w:rPr>
          <w:rFonts w:ascii="Bell MT" w:hAnsi="Bell MT" w:cs="Times New Roman"/>
          <w:color w:val="000000"/>
          <w:sz w:val="26"/>
          <w:szCs w:val="26"/>
        </w:rPr>
        <w:t xml:space="preserve"> caractérise les cas bien spécifiques </w:t>
      </w:r>
      <w:r w:rsidR="00C04C25" w:rsidRPr="00C36FB9">
        <w:rPr>
          <w:rFonts w:ascii="Bell MT" w:hAnsi="Bell MT" w:cs="Times New Roman"/>
          <w:color w:val="000000"/>
          <w:sz w:val="26"/>
          <w:szCs w:val="26"/>
        </w:rPr>
        <w:t xml:space="preserve">où </w:t>
      </w:r>
      <w:r w:rsidR="00467EF5" w:rsidRPr="00C36FB9">
        <w:rPr>
          <w:rFonts w:ascii="Bell MT" w:hAnsi="Bell MT" w:cs="Times New Roman"/>
          <w:color w:val="000000"/>
          <w:sz w:val="26"/>
          <w:szCs w:val="26"/>
        </w:rPr>
        <w:t xml:space="preserve">l’on peut mettre en évidence une situation d’emprise de la personne et où </w:t>
      </w:r>
      <w:r w:rsidR="00F044EC" w:rsidRPr="00C36FB9">
        <w:rPr>
          <w:rFonts w:ascii="Bell MT" w:hAnsi="Bell MT" w:cs="Times New Roman"/>
          <w:color w:val="000000"/>
          <w:sz w:val="26"/>
          <w:szCs w:val="26"/>
        </w:rPr>
        <w:t>juridiquement une mise sous sujétion peut être reconnue.</w:t>
      </w:r>
    </w:p>
    <w:p w:rsidR="00FD1195" w:rsidRDefault="00FD1195">
      <w:pPr>
        <w:rPr>
          <w:rFonts w:ascii="Bell MT" w:hAnsi="Bell MT" w:cs="Times New Roman"/>
          <w:color w:val="000000"/>
          <w:sz w:val="26"/>
          <w:szCs w:val="26"/>
        </w:rPr>
      </w:pPr>
      <w:r>
        <w:rPr>
          <w:rFonts w:ascii="Bell MT" w:hAnsi="Bell MT" w:cs="Times New Roman"/>
          <w:color w:val="000000"/>
          <w:sz w:val="26"/>
          <w:szCs w:val="26"/>
        </w:rPr>
        <w:br w:type="page"/>
      </w:r>
    </w:p>
    <w:p w:rsidR="00836E0C" w:rsidRPr="00C36FB9" w:rsidRDefault="00836E0C" w:rsidP="00CC67E4">
      <w:pPr>
        <w:jc w:val="both"/>
        <w:rPr>
          <w:rFonts w:ascii="Bell MT" w:hAnsi="Bell MT"/>
          <w:b/>
          <w:sz w:val="28"/>
          <w:szCs w:val="28"/>
          <w:u w:val="single"/>
        </w:rPr>
      </w:pPr>
      <w:r w:rsidRPr="00C36FB9">
        <w:rPr>
          <w:rFonts w:ascii="Bell MT" w:hAnsi="Bell MT"/>
          <w:b/>
          <w:sz w:val="28"/>
          <w:szCs w:val="28"/>
          <w:u w:val="single"/>
        </w:rPr>
        <w:lastRenderedPageBreak/>
        <w:t xml:space="preserve">I. </w:t>
      </w:r>
      <w:r w:rsidR="00A816CD" w:rsidRPr="00C36FB9">
        <w:rPr>
          <w:rFonts w:ascii="Bell MT" w:hAnsi="Bell MT"/>
          <w:b/>
          <w:sz w:val="28"/>
          <w:szCs w:val="28"/>
          <w:u w:val="single"/>
        </w:rPr>
        <w:t>Des clefs pour c</w:t>
      </w:r>
      <w:r w:rsidRPr="00C36FB9">
        <w:rPr>
          <w:rFonts w:ascii="Bell MT" w:hAnsi="Bell MT"/>
          <w:b/>
          <w:sz w:val="28"/>
          <w:szCs w:val="28"/>
          <w:u w:val="single"/>
        </w:rPr>
        <w:t>omprendre les phénomènes de radicalisation</w:t>
      </w:r>
    </w:p>
    <w:p w:rsidR="00FD1195" w:rsidRDefault="00FD1195" w:rsidP="00C36FB9">
      <w:pPr>
        <w:ind w:firstLine="708"/>
        <w:jc w:val="both"/>
        <w:rPr>
          <w:rFonts w:ascii="Bell MT" w:hAnsi="Bell MT"/>
          <w:b/>
          <w:sz w:val="28"/>
          <w:szCs w:val="28"/>
          <w:u w:val="single"/>
        </w:rPr>
      </w:pPr>
    </w:p>
    <w:p w:rsidR="00211493" w:rsidRPr="00C36FB9" w:rsidRDefault="00211493" w:rsidP="00C36FB9">
      <w:pPr>
        <w:ind w:firstLine="708"/>
        <w:jc w:val="both"/>
        <w:rPr>
          <w:rFonts w:ascii="Bell MT" w:hAnsi="Bell MT"/>
          <w:b/>
          <w:sz w:val="28"/>
          <w:szCs w:val="28"/>
          <w:u w:val="single"/>
        </w:rPr>
      </w:pPr>
      <w:r w:rsidRPr="00C36FB9">
        <w:rPr>
          <w:rFonts w:ascii="Bell MT" w:hAnsi="Bell MT"/>
          <w:b/>
          <w:sz w:val="28"/>
          <w:szCs w:val="28"/>
          <w:u w:val="single"/>
        </w:rPr>
        <w:t>I.1. Les premiers pas.</w:t>
      </w:r>
    </w:p>
    <w:p w:rsidR="00622B06" w:rsidRPr="00C36FB9" w:rsidRDefault="009D582F" w:rsidP="00833FB3">
      <w:pPr>
        <w:jc w:val="both"/>
        <w:rPr>
          <w:rFonts w:ascii="Bell MT" w:hAnsi="Bell MT"/>
          <w:sz w:val="26"/>
          <w:szCs w:val="26"/>
        </w:rPr>
      </w:pPr>
      <w:r w:rsidRPr="00C36FB9">
        <w:rPr>
          <w:rFonts w:ascii="Bell MT" w:hAnsi="Bell MT"/>
          <w:sz w:val="26"/>
          <w:szCs w:val="26"/>
        </w:rPr>
        <w:t>Le processus de radicalisation touche une proportion infime de la population, aussi les explications en termes de variables sociologiques déterminantes ne sont pas satisfaisantes : les facteurs tels que le genre, l’âge, le niveau d’instruction ou l’insertion économique ne conditionnent pas les ressorts de l’engagement individuel, et le même facteur qui chez l’un favorisera l’action l’inhibera chez l’autre</w:t>
      </w:r>
      <w:r w:rsidR="00622B06" w:rsidRPr="00C36FB9">
        <w:rPr>
          <w:rFonts w:ascii="Bell MT" w:hAnsi="Bell MT"/>
          <w:sz w:val="26"/>
          <w:szCs w:val="26"/>
        </w:rPr>
        <w:t> : à</w:t>
      </w:r>
      <w:r w:rsidRPr="00C36FB9">
        <w:rPr>
          <w:rFonts w:ascii="Bell MT" w:hAnsi="Bell MT"/>
          <w:sz w:val="26"/>
          <w:szCs w:val="26"/>
        </w:rPr>
        <w:t xml:space="preserve"> situation égale, seule une </w:t>
      </w:r>
      <w:r w:rsidR="00622B06" w:rsidRPr="00C36FB9">
        <w:rPr>
          <w:rFonts w:ascii="Bell MT" w:hAnsi="Bell MT"/>
          <w:sz w:val="26"/>
          <w:szCs w:val="26"/>
        </w:rPr>
        <w:t>infime minorité</w:t>
      </w:r>
      <w:r w:rsidRPr="00C36FB9">
        <w:rPr>
          <w:rFonts w:ascii="Bell MT" w:hAnsi="Bell MT"/>
          <w:sz w:val="26"/>
          <w:szCs w:val="26"/>
        </w:rPr>
        <w:t xml:space="preserve"> d’individu</w:t>
      </w:r>
      <w:r w:rsidR="00622B06" w:rsidRPr="00C36FB9">
        <w:rPr>
          <w:rFonts w:ascii="Bell MT" w:hAnsi="Bell MT"/>
          <w:sz w:val="26"/>
          <w:szCs w:val="26"/>
        </w:rPr>
        <w:t>s</w:t>
      </w:r>
      <w:r w:rsidRPr="00C36FB9">
        <w:rPr>
          <w:rFonts w:ascii="Bell MT" w:hAnsi="Bell MT"/>
          <w:sz w:val="26"/>
          <w:szCs w:val="26"/>
        </w:rPr>
        <w:t xml:space="preserve"> s’engager</w:t>
      </w:r>
      <w:r w:rsidR="00622B06" w:rsidRPr="00C36FB9">
        <w:rPr>
          <w:rFonts w:ascii="Bell MT" w:hAnsi="Bell MT"/>
          <w:sz w:val="26"/>
          <w:szCs w:val="26"/>
        </w:rPr>
        <w:t>a</w:t>
      </w:r>
      <w:r w:rsidRPr="00C36FB9">
        <w:rPr>
          <w:rFonts w:ascii="Bell MT" w:hAnsi="Bell MT"/>
          <w:sz w:val="26"/>
          <w:szCs w:val="26"/>
        </w:rPr>
        <w:t xml:space="preserve"> dans un processus de radicalisation</w:t>
      </w:r>
      <w:r w:rsidR="00622B06" w:rsidRPr="00C36FB9">
        <w:rPr>
          <w:rFonts w:ascii="Bell MT" w:hAnsi="Bell MT"/>
          <w:sz w:val="26"/>
          <w:szCs w:val="26"/>
        </w:rPr>
        <w:t>.</w:t>
      </w:r>
    </w:p>
    <w:p w:rsidR="003D24A9" w:rsidRPr="00C36FB9" w:rsidRDefault="009D582F" w:rsidP="00833FB3">
      <w:pPr>
        <w:jc w:val="both"/>
        <w:rPr>
          <w:rFonts w:ascii="Bell MT" w:hAnsi="Bell MT"/>
          <w:sz w:val="26"/>
          <w:szCs w:val="26"/>
        </w:rPr>
      </w:pPr>
      <w:r w:rsidRPr="00C36FB9">
        <w:rPr>
          <w:rFonts w:ascii="Bell MT" w:hAnsi="Bell MT"/>
          <w:sz w:val="26"/>
          <w:szCs w:val="26"/>
        </w:rPr>
        <w:t xml:space="preserve">C’est pourquoi les études portant sur la radicalisation s’attachent davantage aux parcours de vie et cherchent à repérer comment « pas à pas », selon ses dispositions personnelles mais aussi selon les rencontres et le contexte dans lequel il se trouve, un individu en vient à s’intéresser à un corpus de croyances, à y adhérer progressivement, </w:t>
      </w:r>
      <w:r w:rsidR="00622B06" w:rsidRPr="00C36FB9">
        <w:rPr>
          <w:rFonts w:ascii="Bell MT" w:hAnsi="Bell MT"/>
          <w:sz w:val="26"/>
          <w:szCs w:val="26"/>
        </w:rPr>
        <w:t xml:space="preserve">à </w:t>
      </w:r>
      <w:r w:rsidRPr="00C36FB9">
        <w:rPr>
          <w:rFonts w:ascii="Bell MT" w:hAnsi="Bell MT"/>
          <w:sz w:val="26"/>
          <w:szCs w:val="26"/>
        </w:rPr>
        <w:t xml:space="preserve">accepter le principe de l’action violente, </w:t>
      </w:r>
      <w:r w:rsidR="00622B06" w:rsidRPr="00C36FB9">
        <w:rPr>
          <w:rFonts w:ascii="Bell MT" w:hAnsi="Bell MT"/>
          <w:sz w:val="26"/>
          <w:szCs w:val="26"/>
        </w:rPr>
        <w:t xml:space="preserve">à </w:t>
      </w:r>
      <w:r w:rsidRPr="00C36FB9">
        <w:rPr>
          <w:rFonts w:ascii="Bell MT" w:hAnsi="Bell MT"/>
          <w:sz w:val="26"/>
          <w:szCs w:val="26"/>
        </w:rPr>
        <w:t xml:space="preserve">s’engager et </w:t>
      </w:r>
      <w:r w:rsidR="00622B06" w:rsidRPr="00C36FB9">
        <w:rPr>
          <w:rFonts w:ascii="Bell MT" w:hAnsi="Bell MT"/>
          <w:sz w:val="26"/>
          <w:szCs w:val="26"/>
        </w:rPr>
        <w:t xml:space="preserve">à </w:t>
      </w:r>
      <w:r w:rsidRPr="00C36FB9">
        <w:rPr>
          <w:rFonts w:ascii="Bell MT" w:hAnsi="Bell MT"/>
          <w:sz w:val="26"/>
          <w:szCs w:val="26"/>
        </w:rPr>
        <w:t>passer à l’acte.</w:t>
      </w:r>
      <w:r w:rsidR="0063414F" w:rsidRPr="00C36FB9">
        <w:rPr>
          <w:rFonts w:ascii="Bell MT" w:hAnsi="Bell MT"/>
          <w:sz w:val="26"/>
          <w:szCs w:val="26"/>
        </w:rPr>
        <w:t xml:space="preserve"> </w:t>
      </w:r>
    </w:p>
    <w:p w:rsidR="0063414F" w:rsidRPr="00C36FB9" w:rsidRDefault="003D24A9" w:rsidP="00833FB3">
      <w:pPr>
        <w:jc w:val="both"/>
        <w:rPr>
          <w:rFonts w:ascii="Bell MT" w:hAnsi="Bell MT"/>
          <w:sz w:val="26"/>
          <w:szCs w:val="26"/>
        </w:rPr>
      </w:pPr>
      <w:r w:rsidRPr="00C36FB9">
        <w:rPr>
          <w:rFonts w:ascii="Bell MT" w:hAnsi="Bell MT"/>
          <w:sz w:val="26"/>
          <w:szCs w:val="26"/>
        </w:rPr>
        <w:t>Il nous faut préciser que c</w:t>
      </w:r>
      <w:r w:rsidR="008E3356">
        <w:rPr>
          <w:rFonts w:ascii="Bell MT" w:hAnsi="Bell MT"/>
          <w:sz w:val="26"/>
          <w:szCs w:val="26"/>
        </w:rPr>
        <w:t>et enchaî</w:t>
      </w:r>
      <w:r w:rsidR="0063414F" w:rsidRPr="00C36FB9">
        <w:rPr>
          <w:rFonts w:ascii="Bell MT" w:hAnsi="Bell MT"/>
          <w:sz w:val="26"/>
          <w:szCs w:val="26"/>
        </w:rPr>
        <w:t>nement d’étapes n’est en rien déterminé</w:t>
      </w:r>
      <w:r w:rsidRPr="00C36FB9">
        <w:rPr>
          <w:rFonts w:ascii="Bell MT" w:hAnsi="Bell MT"/>
          <w:sz w:val="26"/>
          <w:szCs w:val="26"/>
        </w:rPr>
        <w:t xml:space="preserve"> : seule une lecture </w:t>
      </w:r>
      <w:r w:rsidRPr="00C36FB9">
        <w:rPr>
          <w:rFonts w:ascii="Bell MT" w:hAnsi="Bell MT"/>
          <w:i/>
          <w:sz w:val="26"/>
          <w:szCs w:val="26"/>
        </w:rPr>
        <w:t>a posteriori</w:t>
      </w:r>
      <w:r w:rsidRPr="00C36FB9">
        <w:rPr>
          <w:rFonts w:ascii="Bell MT" w:hAnsi="Bell MT"/>
          <w:sz w:val="26"/>
          <w:szCs w:val="26"/>
        </w:rPr>
        <w:t xml:space="preserve"> de la trajectoire d’un individu nous permet de les </w:t>
      </w:r>
      <w:r w:rsidR="0063414F" w:rsidRPr="00C36FB9">
        <w:rPr>
          <w:rFonts w:ascii="Bell MT" w:hAnsi="Bell MT"/>
          <w:sz w:val="26"/>
          <w:szCs w:val="26"/>
        </w:rPr>
        <w:t xml:space="preserve">distinguer </w:t>
      </w:r>
      <w:r w:rsidRPr="00C36FB9">
        <w:rPr>
          <w:rFonts w:ascii="Bell MT" w:hAnsi="Bell MT"/>
          <w:sz w:val="26"/>
          <w:szCs w:val="26"/>
        </w:rPr>
        <w:t>et d’y voir un enchaînement</w:t>
      </w:r>
      <w:r w:rsidR="0063414F" w:rsidRPr="00C36FB9">
        <w:rPr>
          <w:rFonts w:ascii="Bell MT" w:hAnsi="Bell MT"/>
          <w:sz w:val="26"/>
          <w:szCs w:val="26"/>
        </w:rPr>
        <w:t xml:space="preserve">. Tel qu’il se développe dans le temps, le processus </w:t>
      </w:r>
      <w:r w:rsidRPr="00C36FB9">
        <w:rPr>
          <w:rFonts w:ascii="Bell MT" w:hAnsi="Bell MT"/>
          <w:sz w:val="26"/>
          <w:szCs w:val="26"/>
        </w:rPr>
        <w:t>est exploratoire</w:t>
      </w:r>
      <w:r w:rsidR="0063414F" w:rsidRPr="00C36FB9">
        <w:rPr>
          <w:rFonts w:ascii="Bell MT" w:hAnsi="Bell MT"/>
          <w:sz w:val="26"/>
          <w:szCs w:val="26"/>
        </w:rPr>
        <w:t xml:space="preserve">, chaque </w:t>
      </w:r>
      <w:r w:rsidRPr="00C36FB9">
        <w:rPr>
          <w:rFonts w:ascii="Bell MT" w:hAnsi="Bell MT"/>
          <w:sz w:val="26"/>
          <w:szCs w:val="26"/>
        </w:rPr>
        <w:t>étape a</w:t>
      </w:r>
      <w:r w:rsidR="0063414F" w:rsidRPr="00C36FB9">
        <w:rPr>
          <w:rFonts w:ascii="Bell MT" w:hAnsi="Bell MT"/>
          <w:sz w:val="26"/>
          <w:szCs w:val="26"/>
        </w:rPr>
        <w:t xml:space="preserve"> des conséquences sur la suivante parce qu’elle ouvre des possibles en termes de rencontres, d’opportunités comme de changements de vision du monde, sans que le déroulement de l’engagement et encore moins le passage à l’acte n’y soit inscrit d’avance. </w:t>
      </w:r>
    </w:p>
    <w:p w:rsidR="009D582F" w:rsidRPr="00C36FB9" w:rsidRDefault="009D582F" w:rsidP="00833FB3">
      <w:pPr>
        <w:jc w:val="both"/>
        <w:rPr>
          <w:rFonts w:ascii="Bell MT" w:hAnsi="Bell MT" w:cs="Times New Roman"/>
          <w:color w:val="000000"/>
          <w:sz w:val="26"/>
          <w:szCs w:val="26"/>
        </w:rPr>
      </w:pPr>
      <w:r w:rsidRPr="00C36FB9">
        <w:rPr>
          <w:rFonts w:ascii="Bell MT" w:hAnsi="Bell MT"/>
          <w:sz w:val="26"/>
          <w:szCs w:val="26"/>
        </w:rPr>
        <w:t xml:space="preserve">Nous relèverons ici un ensemble de ces facteurs, tels que les recherches portant sur </w:t>
      </w:r>
      <w:r w:rsidRPr="00C36FB9">
        <w:rPr>
          <w:rFonts w:ascii="Bell MT" w:hAnsi="Bell MT" w:cs="Times New Roman"/>
          <w:color w:val="000000"/>
          <w:sz w:val="26"/>
          <w:szCs w:val="26"/>
        </w:rPr>
        <w:t xml:space="preserve">l’engagement dans l’activisme terroriste clandestin, les parcours de délinquance comme l’adhésion à des groupes sectaires ont pu les mettre </w:t>
      </w:r>
      <w:r w:rsidR="008E3356">
        <w:rPr>
          <w:rFonts w:ascii="Bell MT" w:hAnsi="Bell MT" w:cs="Times New Roman"/>
          <w:color w:val="000000"/>
          <w:sz w:val="26"/>
          <w:szCs w:val="26"/>
        </w:rPr>
        <w:t>au</w:t>
      </w:r>
      <w:r w:rsidRPr="00C36FB9">
        <w:rPr>
          <w:rFonts w:ascii="Bell MT" w:hAnsi="Bell MT" w:cs="Times New Roman"/>
          <w:color w:val="000000"/>
          <w:sz w:val="26"/>
          <w:szCs w:val="26"/>
        </w:rPr>
        <w:t xml:space="preserve"> jour. Nous distinguerons </w:t>
      </w:r>
      <w:r w:rsidR="00252581" w:rsidRPr="00C36FB9">
        <w:rPr>
          <w:rFonts w:ascii="Bell MT" w:hAnsi="Bell MT" w:cs="Times New Roman"/>
          <w:color w:val="000000"/>
          <w:sz w:val="26"/>
          <w:szCs w:val="26"/>
        </w:rPr>
        <w:t>les mécanismes cognitifs d</w:t>
      </w:r>
      <w:r w:rsidRPr="00C36FB9">
        <w:rPr>
          <w:rFonts w:ascii="Bell MT" w:hAnsi="Bell MT" w:cs="Times New Roman"/>
          <w:color w:val="000000"/>
          <w:sz w:val="26"/>
          <w:szCs w:val="26"/>
        </w:rPr>
        <w:t>es mécanismes émotionnels, sac</w:t>
      </w:r>
      <w:r w:rsidR="00D66A17" w:rsidRPr="00C36FB9">
        <w:rPr>
          <w:rFonts w:ascii="Bell MT" w:hAnsi="Bell MT" w:cs="Times New Roman"/>
          <w:color w:val="000000"/>
          <w:sz w:val="26"/>
          <w:szCs w:val="26"/>
        </w:rPr>
        <w:t xml:space="preserve">hant qu’il s’agit là d’une </w:t>
      </w:r>
      <w:r w:rsidR="00BE6F95" w:rsidRPr="00C36FB9">
        <w:rPr>
          <w:rFonts w:ascii="Bell MT" w:hAnsi="Bell MT" w:cs="Times New Roman"/>
          <w:color w:val="000000"/>
          <w:sz w:val="26"/>
          <w:szCs w:val="26"/>
        </w:rPr>
        <w:t xml:space="preserve">distinction </w:t>
      </w:r>
      <w:r w:rsidR="00D66A17" w:rsidRPr="00C36FB9">
        <w:rPr>
          <w:rFonts w:ascii="Bell MT" w:hAnsi="Bell MT" w:cs="Times New Roman"/>
          <w:color w:val="000000"/>
          <w:sz w:val="26"/>
          <w:szCs w:val="26"/>
        </w:rPr>
        <w:t>abstraite</w:t>
      </w:r>
      <w:r w:rsidR="00BE6F95" w:rsidRPr="00C36FB9">
        <w:rPr>
          <w:rFonts w:ascii="Bell MT" w:hAnsi="Bell MT" w:cs="Times New Roman"/>
          <w:color w:val="000000"/>
          <w:sz w:val="26"/>
          <w:szCs w:val="26"/>
        </w:rPr>
        <w:t xml:space="preserve"> née des besoins de l’exposé</w:t>
      </w:r>
      <w:r w:rsidR="00D66A17" w:rsidRPr="00C36FB9">
        <w:rPr>
          <w:rFonts w:ascii="Bell MT" w:hAnsi="Bell MT" w:cs="Times New Roman"/>
          <w:color w:val="000000"/>
          <w:sz w:val="26"/>
          <w:szCs w:val="26"/>
        </w:rPr>
        <w:t>.</w:t>
      </w:r>
      <w:r w:rsidR="00252581" w:rsidRPr="00C36FB9">
        <w:rPr>
          <w:rFonts w:ascii="Bell MT" w:hAnsi="Bell MT" w:cs="Times New Roman"/>
          <w:color w:val="000000"/>
          <w:sz w:val="26"/>
          <w:szCs w:val="26"/>
        </w:rPr>
        <w:t xml:space="preserve"> </w:t>
      </w:r>
    </w:p>
    <w:p w:rsidR="00BE6F95" w:rsidRPr="00C36FB9" w:rsidRDefault="000860CB" w:rsidP="00833FB3">
      <w:pPr>
        <w:jc w:val="both"/>
        <w:rPr>
          <w:rFonts w:ascii="Bell MT" w:hAnsi="Bell MT" w:cs="Times New Roman"/>
          <w:color w:val="000000"/>
          <w:sz w:val="26"/>
          <w:szCs w:val="26"/>
        </w:rPr>
      </w:pPr>
      <w:r w:rsidRPr="00C36FB9">
        <w:rPr>
          <w:rFonts w:ascii="Bell MT" w:hAnsi="Bell MT" w:cs="Times New Roman"/>
          <w:color w:val="000000"/>
          <w:sz w:val="26"/>
          <w:szCs w:val="26"/>
        </w:rPr>
        <w:t xml:space="preserve">Il convient de noter </w:t>
      </w:r>
      <w:r w:rsidR="00BE6F95" w:rsidRPr="00C36FB9">
        <w:rPr>
          <w:rFonts w:ascii="Bell MT" w:hAnsi="Bell MT" w:cs="Times New Roman"/>
          <w:color w:val="000000"/>
          <w:sz w:val="26"/>
          <w:szCs w:val="26"/>
        </w:rPr>
        <w:t xml:space="preserve">au préalable </w:t>
      </w:r>
      <w:r w:rsidRPr="00C36FB9">
        <w:rPr>
          <w:rFonts w:ascii="Bell MT" w:hAnsi="Bell MT" w:cs="Times New Roman"/>
          <w:color w:val="000000"/>
          <w:sz w:val="26"/>
          <w:szCs w:val="26"/>
        </w:rPr>
        <w:t xml:space="preserve">que l’ensemble de ces facteurs n’épuisent pas la </w:t>
      </w:r>
      <w:r w:rsidR="00BE6F95" w:rsidRPr="00C36FB9">
        <w:rPr>
          <w:rFonts w:ascii="Bell MT" w:hAnsi="Bell MT" w:cs="Times New Roman"/>
          <w:color w:val="000000"/>
          <w:sz w:val="26"/>
          <w:szCs w:val="26"/>
        </w:rPr>
        <w:t>compréhension</w:t>
      </w:r>
      <w:r w:rsidRPr="00C36FB9">
        <w:rPr>
          <w:rFonts w:ascii="Bell MT" w:hAnsi="Bell MT" w:cs="Times New Roman"/>
          <w:color w:val="000000"/>
          <w:sz w:val="26"/>
          <w:szCs w:val="26"/>
        </w:rPr>
        <w:t xml:space="preserve"> du phénomène de radicalisation, ils laissent de côté notamment l’ensemble des facteurs qui jouent en amont, dans la rencontre d’un individu avec les éléments de la contre-culture </w:t>
      </w:r>
      <w:proofErr w:type="spellStart"/>
      <w:r w:rsidRPr="00C36FB9">
        <w:rPr>
          <w:rFonts w:ascii="Bell MT" w:hAnsi="Bell MT" w:cs="Times New Roman"/>
          <w:color w:val="000000"/>
          <w:sz w:val="26"/>
          <w:szCs w:val="26"/>
        </w:rPr>
        <w:t>jihadiste</w:t>
      </w:r>
      <w:proofErr w:type="spellEnd"/>
      <w:r w:rsidR="00E10113">
        <w:rPr>
          <w:rStyle w:val="Appelnotedebasdep"/>
          <w:rFonts w:ascii="Bell MT" w:hAnsi="Bell MT" w:cs="Times New Roman"/>
          <w:color w:val="000000"/>
          <w:sz w:val="26"/>
          <w:szCs w:val="26"/>
        </w:rPr>
        <w:footnoteReference w:id="3"/>
      </w:r>
      <w:r w:rsidR="004B479C" w:rsidRPr="00C36FB9">
        <w:rPr>
          <w:rFonts w:ascii="Bell MT" w:hAnsi="Bell MT" w:cs="Times New Roman"/>
          <w:color w:val="000000"/>
          <w:sz w:val="26"/>
          <w:szCs w:val="26"/>
        </w:rPr>
        <w:t xml:space="preserve"> et dans l’intérêt qu’il est susceptible d’y </w:t>
      </w:r>
      <w:r w:rsidR="004B479C" w:rsidRPr="00C36FB9">
        <w:rPr>
          <w:rFonts w:ascii="Bell MT" w:hAnsi="Bell MT" w:cs="Times New Roman"/>
          <w:color w:val="000000"/>
          <w:sz w:val="26"/>
          <w:szCs w:val="26"/>
        </w:rPr>
        <w:lastRenderedPageBreak/>
        <w:t>porter</w:t>
      </w:r>
      <w:r w:rsidRPr="00C36FB9">
        <w:rPr>
          <w:rFonts w:ascii="Bell MT" w:hAnsi="Bell MT" w:cs="Times New Roman"/>
          <w:color w:val="000000"/>
          <w:sz w:val="26"/>
          <w:szCs w:val="26"/>
        </w:rPr>
        <w:t xml:space="preserve">. En effet, le processus ne saurait s’engager sans ces « premiers pas » par lesquels un individu est mis en présence d’un élément de cette contre-culture (facteurs d’exposition) et est </w:t>
      </w:r>
      <w:r w:rsidR="00330B7F" w:rsidRPr="00C36FB9">
        <w:rPr>
          <w:rFonts w:ascii="Bell MT" w:hAnsi="Bell MT" w:cs="Times New Roman"/>
          <w:color w:val="000000"/>
          <w:sz w:val="26"/>
          <w:szCs w:val="26"/>
        </w:rPr>
        <w:t xml:space="preserve">plus susceptible qu’un autre </w:t>
      </w:r>
      <w:r w:rsidRPr="00C36FB9">
        <w:rPr>
          <w:rFonts w:ascii="Bell MT" w:hAnsi="Bell MT" w:cs="Times New Roman"/>
          <w:color w:val="000000"/>
          <w:sz w:val="26"/>
          <w:szCs w:val="26"/>
        </w:rPr>
        <w:t>d’y accorder de l’attention (</w:t>
      </w:r>
      <w:r w:rsidR="00BE6F95" w:rsidRPr="00C36FB9">
        <w:rPr>
          <w:rFonts w:ascii="Bell MT" w:hAnsi="Bell MT" w:cs="Times New Roman"/>
          <w:color w:val="000000"/>
          <w:sz w:val="26"/>
          <w:szCs w:val="26"/>
        </w:rPr>
        <w:t>facteurs de disponibilité</w:t>
      </w:r>
      <w:r w:rsidRPr="00C36FB9">
        <w:rPr>
          <w:rFonts w:ascii="Bell MT" w:hAnsi="Bell MT" w:cs="Times New Roman"/>
          <w:color w:val="000000"/>
          <w:sz w:val="26"/>
          <w:szCs w:val="26"/>
        </w:rPr>
        <w:t xml:space="preserve">). </w:t>
      </w:r>
      <w:r w:rsidR="009455E3" w:rsidRPr="00C36FB9">
        <w:rPr>
          <w:rFonts w:ascii="Bell MT" w:hAnsi="Bell MT" w:cs="Times New Roman"/>
          <w:color w:val="000000"/>
          <w:sz w:val="26"/>
          <w:szCs w:val="26"/>
        </w:rPr>
        <w:t>A</w:t>
      </w:r>
      <w:r w:rsidR="00BE6F95" w:rsidRPr="00C36FB9">
        <w:rPr>
          <w:rFonts w:ascii="Bell MT" w:hAnsi="Bell MT" w:cs="Times New Roman"/>
          <w:color w:val="000000"/>
          <w:sz w:val="26"/>
          <w:szCs w:val="26"/>
        </w:rPr>
        <w:t xml:space="preserve"> titre indicatif</w:t>
      </w:r>
      <w:r w:rsidR="007D7ABD" w:rsidRPr="00C36FB9">
        <w:rPr>
          <w:rFonts w:ascii="Bell MT" w:hAnsi="Bell MT" w:cs="Times New Roman"/>
          <w:color w:val="000000"/>
          <w:sz w:val="26"/>
          <w:szCs w:val="26"/>
        </w:rPr>
        <w:t xml:space="preserve">, </w:t>
      </w:r>
      <w:r w:rsidR="009455E3" w:rsidRPr="00C36FB9">
        <w:rPr>
          <w:rFonts w:ascii="Bell MT" w:hAnsi="Bell MT" w:cs="Times New Roman"/>
          <w:color w:val="000000"/>
          <w:sz w:val="26"/>
          <w:szCs w:val="26"/>
        </w:rPr>
        <w:t xml:space="preserve">en voici </w:t>
      </w:r>
      <w:r w:rsidR="007D7ABD" w:rsidRPr="00C36FB9">
        <w:rPr>
          <w:rFonts w:ascii="Bell MT" w:hAnsi="Bell MT" w:cs="Times New Roman"/>
          <w:color w:val="000000"/>
          <w:sz w:val="26"/>
          <w:szCs w:val="26"/>
        </w:rPr>
        <w:t>une brève présentation</w:t>
      </w:r>
      <w:r w:rsidR="00BE6F95" w:rsidRPr="00C36FB9">
        <w:rPr>
          <w:rFonts w:ascii="Bell MT" w:hAnsi="Bell MT" w:cs="Times New Roman"/>
          <w:color w:val="000000"/>
          <w:sz w:val="26"/>
          <w:szCs w:val="26"/>
        </w:rPr>
        <w:t> :</w:t>
      </w:r>
    </w:p>
    <w:p w:rsidR="00DE513A" w:rsidRPr="00C36FB9" w:rsidRDefault="00BE6F95" w:rsidP="00833FB3">
      <w:pPr>
        <w:jc w:val="both"/>
        <w:rPr>
          <w:rFonts w:ascii="Bell MT" w:hAnsi="Bell MT" w:cs="Times New Roman"/>
          <w:color w:val="000000"/>
          <w:sz w:val="26"/>
          <w:szCs w:val="26"/>
        </w:rPr>
      </w:pPr>
      <w:r w:rsidRPr="00C36FB9">
        <w:rPr>
          <w:rFonts w:ascii="Bell MT" w:hAnsi="Bell MT" w:cs="Times New Roman"/>
          <w:color w:val="000000"/>
          <w:sz w:val="26"/>
          <w:szCs w:val="26"/>
        </w:rPr>
        <w:t>Les</w:t>
      </w:r>
      <w:r w:rsidR="007D7ABD" w:rsidRPr="00C36FB9">
        <w:rPr>
          <w:rFonts w:ascii="Bell MT" w:hAnsi="Bell MT" w:cs="Times New Roman"/>
          <w:color w:val="000000"/>
          <w:sz w:val="26"/>
          <w:szCs w:val="26"/>
        </w:rPr>
        <w:t xml:space="preserve"> </w:t>
      </w:r>
      <w:r w:rsidRPr="00C36FB9">
        <w:rPr>
          <w:rFonts w:ascii="Bell MT" w:hAnsi="Bell MT" w:cs="Times New Roman"/>
          <w:color w:val="000000"/>
          <w:sz w:val="26"/>
          <w:szCs w:val="26"/>
        </w:rPr>
        <w:t>facteurs d’exposition </w:t>
      </w:r>
      <w:r w:rsidR="007D7ABD" w:rsidRPr="00C36FB9">
        <w:rPr>
          <w:rFonts w:ascii="Bell MT" w:hAnsi="Bell MT" w:cs="Times New Roman"/>
          <w:color w:val="000000"/>
          <w:sz w:val="26"/>
          <w:szCs w:val="26"/>
        </w:rPr>
        <w:t>relèvent rarement de l’initiative personnelle. D</w:t>
      </w:r>
      <w:r w:rsidR="000860CB" w:rsidRPr="00C36FB9">
        <w:rPr>
          <w:rFonts w:ascii="Bell MT" w:hAnsi="Bell MT" w:cs="Times New Roman"/>
          <w:color w:val="000000"/>
          <w:sz w:val="26"/>
          <w:szCs w:val="26"/>
        </w:rPr>
        <w:t>ans les cas d’adhésion à un mouvement sectaire</w:t>
      </w:r>
      <w:r w:rsidR="007D7ABD" w:rsidRPr="00C36FB9">
        <w:rPr>
          <w:rFonts w:ascii="Bell MT" w:hAnsi="Bell MT" w:cs="Times New Roman"/>
          <w:color w:val="000000"/>
          <w:sz w:val="26"/>
          <w:szCs w:val="26"/>
        </w:rPr>
        <w:t> :</w:t>
      </w:r>
      <w:r w:rsidR="009C3400" w:rsidRPr="00C36FB9">
        <w:rPr>
          <w:rFonts w:ascii="Bell MT" w:hAnsi="Bell MT" w:cs="Times New Roman"/>
          <w:color w:val="000000"/>
          <w:sz w:val="26"/>
          <w:szCs w:val="26"/>
        </w:rPr>
        <w:t xml:space="preserve"> « </w:t>
      </w:r>
      <w:r w:rsidR="009C3400" w:rsidRPr="00C36FB9">
        <w:rPr>
          <w:rFonts w:ascii="Bell MT" w:hAnsi="Bell MT" w:cs="Times New Roman"/>
          <w:i/>
          <w:color w:val="000000"/>
          <w:sz w:val="26"/>
          <w:szCs w:val="26"/>
        </w:rPr>
        <w:t>les premiers pas du futur adepte seront initiés suite à la rencontre d’un inconnu, à la mise à disposition d’un tract l’invitant à une conférence ou à la lecture d’ouvrages, à la recommandation d’une autorité (médecin, chercheur, etc.) ou enfin, à la sollicitation d’un proche (un ami, un membre de la famille, un collègue, un employeur).</w:t>
      </w:r>
      <w:r w:rsidR="009C3400" w:rsidRPr="00C36FB9">
        <w:rPr>
          <w:rFonts w:ascii="Bell MT" w:hAnsi="Bell MT" w:cs="Times New Roman"/>
          <w:color w:val="000000"/>
          <w:sz w:val="26"/>
          <w:szCs w:val="26"/>
        </w:rPr>
        <w:t> »</w:t>
      </w:r>
      <w:r w:rsidR="009C3400" w:rsidRPr="00C36FB9">
        <w:rPr>
          <w:rStyle w:val="Appelnotedebasdep"/>
          <w:rFonts w:ascii="Bell MT" w:hAnsi="Bell MT" w:cs="Times New Roman"/>
          <w:color w:val="000000"/>
          <w:sz w:val="26"/>
          <w:szCs w:val="26"/>
        </w:rPr>
        <w:footnoteReference w:id="4"/>
      </w:r>
      <w:r w:rsidR="009C3400" w:rsidRPr="00C36FB9">
        <w:rPr>
          <w:rFonts w:ascii="Bell MT" w:hAnsi="Bell MT" w:cs="Times New Roman"/>
          <w:color w:val="000000"/>
          <w:sz w:val="26"/>
          <w:szCs w:val="26"/>
        </w:rPr>
        <w:t xml:space="preserve"> </w:t>
      </w:r>
      <w:r w:rsidR="00DE513A" w:rsidRPr="00C36FB9">
        <w:rPr>
          <w:rFonts w:ascii="Bell MT" w:hAnsi="Bell MT" w:cs="Times New Roman"/>
          <w:color w:val="000000"/>
          <w:sz w:val="26"/>
          <w:szCs w:val="26"/>
        </w:rPr>
        <w:t>Pour ce qui touche à l</w:t>
      </w:r>
      <w:r w:rsidR="006E5E55" w:rsidRPr="00C36FB9">
        <w:rPr>
          <w:rFonts w:ascii="Bell MT" w:hAnsi="Bell MT" w:cs="Times New Roman"/>
          <w:color w:val="000000"/>
          <w:sz w:val="26"/>
          <w:szCs w:val="26"/>
        </w:rPr>
        <w:t xml:space="preserve">a radicalisation </w:t>
      </w:r>
      <w:proofErr w:type="spellStart"/>
      <w:r w:rsidR="006E5E55" w:rsidRPr="00C36FB9">
        <w:rPr>
          <w:rFonts w:ascii="Bell MT" w:hAnsi="Bell MT" w:cs="Times New Roman"/>
          <w:color w:val="000000"/>
          <w:sz w:val="26"/>
          <w:szCs w:val="26"/>
        </w:rPr>
        <w:t>jihadiste</w:t>
      </w:r>
      <w:proofErr w:type="spellEnd"/>
      <w:r w:rsidR="006E5E55" w:rsidRPr="00C36FB9">
        <w:rPr>
          <w:rFonts w:ascii="Bell MT" w:hAnsi="Bell MT" w:cs="Times New Roman"/>
          <w:color w:val="000000"/>
          <w:sz w:val="26"/>
          <w:szCs w:val="26"/>
        </w:rPr>
        <w:t xml:space="preserve">, </w:t>
      </w:r>
      <w:r w:rsidR="007D7ABD" w:rsidRPr="00C36FB9">
        <w:rPr>
          <w:rFonts w:ascii="Bell MT" w:hAnsi="Bell MT" w:cs="Times New Roman"/>
          <w:color w:val="000000"/>
          <w:sz w:val="26"/>
          <w:szCs w:val="26"/>
        </w:rPr>
        <w:t>s</w:t>
      </w:r>
      <w:r w:rsidR="00DE513A" w:rsidRPr="00C36FB9">
        <w:rPr>
          <w:rFonts w:ascii="Bell MT" w:hAnsi="Bell MT" w:cs="Times New Roman"/>
          <w:color w:val="000000"/>
          <w:sz w:val="26"/>
          <w:szCs w:val="26"/>
        </w:rPr>
        <w:t>on</w:t>
      </w:r>
      <w:r w:rsidR="007D7ABD" w:rsidRPr="00C36FB9">
        <w:rPr>
          <w:rFonts w:ascii="Bell MT" w:hAnsi="Bell MT" w:cs="Times New Roman"/>
          <w:color w:val="000000"/>
          <w:sz w:val="26"/>
          <w:szCs w:val="26"/>
        </w:rPr>
        <w:t>t le plus souvent avancées l</w:t>
      </w:r>
      <w:r w:rsidR="006E5E55" w:rsidRPr="00C36FB9">
        <w:rPr>
          <w:rFonts w:ascii="Bell MT" w:hAnsi="Bell MT" w:cs="Times New Roman"/>
          <w:color w:val="000000"/>
          <w:sz w:val="26"/>
          <w:szCs w:val="26"/>
        </w:rPr>
        <w:t>es rencontres effectives dans des lieux de socialisation</w:t>
      </w:r>
      <w:r w:rsidR="00330B7F" w:rsidRPr="00C36FB9">
        <w:rPr>
          <w:rFonts w:ascii="Bell MT" w:hAnsi="Bell MT" w:cs="Times New Roman"/>
          <w:color w:val="000000"/>
          <w:sz w:val="26"/>
          <w:szCs w:val="26"/>
        </w:rPr>
        <w:t xml:space="preserve"> (lieux de prière,</w:t>
      </w:r>
      <w:r w:rsidR="00EE16CF" w:rsidRPr="00C36FB9">
        <w:rPr>
          <w:rFonts w:ascii="Bell MT" w:hAnsi="Bell MT" w:cs="Times New Roman"/>
          <w:color w:val="000000"/>
          <w:sz w:val="26"/>
          <w:szCs w:val="26"/>
        </w:rPr>
        <w:t xml:space="preserve"> cours du soir, soutien scolaire,</w:t>
      </w:r>
      <w:r w:rsidR="00330B7F" w:rsidRPr="00C36FB9">
        <w:rPr>
          <w:rFonts w:ascii="Bell MT" w:hAnsi="Bell MT" w:cs="Times New Roman"/>
          <w:color w:val="000000"/>
          <w:sz w:val="26"/>
          <w:szCs w:val="26"/>
        </w:rPr>
        <w:t xml:space="preserve"> associations, clubs de sport, prison, etc.)</w:t>
      </w:r>
      <w:r w:rsidR="006E5E55" w:rsidRPr="00C36FB9">
        <w:rPr>
          <w:rFonts w:ascii="Bell MT" w:hAnsi="Bell MT" w:cs="Times New Roman"/>
          <w:color w:val="000000"/>
          <w:sz w:val="26"/>
          <w:szCs w:val="26"/>
        </w:rPr>
        <w:t>, le rôle des pairs et du groupe d’amis</w:t>
      </w:r>
      <w:r w:rsidR="00CC30DC" w:rsidRPr="00C36FB9">
        <w:rPr>
          <w:rFonts w:ascii="Bell MT" w:hAnsi="Bell MT" w:cs="Times New Roman"/>
          <w:color w:val="000000"/>
          <w:sz w:val="26"/>
          <w:szCs w:val="26"/>
        </w:rPr>
        <w:t xml:space="preserve"> s’avérant prépondérant</w:t>
      </w:r>
      <w:r w:rsidR="00CC30DC" w:rsidRPr="00C36FB9">
        <w:rPr>
          <w:rStyle w:val="Appelnotedebasdep"/>
          <w:rFonts w:ascii="Bell MT" w:hAnsi="Bell MT" w:cs="Times New Roman"/>
          <w:color w:val="000000"/>
          <w:sz w:val="26"/>
          <w:szCs w:val="26"/>
        </w:rPr>
        <w:footnoteReference w:id="5"/>
      </w:r>
      <w:r w:rsidR="00CC30DC" w:rsidRPr="00C36FB9">
        <w:rPr>
          <w:rFonts w:ascii="Bell MT" w:hAnsi="Bell MT" w:cs="Times New Roman"/>
          <w:color w:val="000000"/>
          <w:sz w:val="26"/>
          <w:szCs w:val="26"/>
        </w:rPr>
        <w:t>.</w:t>
      </w:r>
      <w:r w:rsidR="006E5E55" w:rsidRPr="00C36FB9">
        <w:rPr>
          <w:rFonts w:ascii="Bell MT" w:hAnsi="Bell MT" w:cs="Times New Roman"/>
          <w:color w:val="000000"/>
          <w:sz w:val="26"/>
          <w:szCs w:val="26"/>
        </w:rPr>
        <w:t xml:space="preserve"> </w:t>
      </w:r>
    </w:p>
    <w:p w:rsidR="00DE513A" w:rsidRPr="00C36FB9" w:rsidRDefault="00DE513A" w:rsidP="00833FB3">
      <w:pPr>
        <w:jc w:val="both"/>
        <w:rPr>
          <w:rFonts w:ascii="Bell MT" w:hAnsi="Bell MT" w:cs="Times New Roman"/>
          <w:color w:val="000000"/>
          <w:sz w:val="26"/>
          <w:szCs w:val="26"/>
        </w:rPr>
      </w:pPr>
      <w:r w:rsidRPr="00C36FB9">
        <w:rPr>
          <w:rFonts w:ascii="Bell MT" w:hAnsi="Bell MT" w:cs="Times New Roman"/>
          <w:color w:val="000000"/>
          <w:sz w:val="26"/>
          <w:szCs w:val="26"/>
        </w:rPr>
        <w:t>Les facteurs de disponibilité caractérisent ce qui rend l’individu plus à même qu’un autre d’être se</w:t>
      </w:r>
      <w:r w:rsidR="007617D4" w:rsidRPr="00C36FB9">
        <w:rPr>
          <w:rFonts w:ascii="Bell MT" w:hAnsi="Bell MT" w:cs="Times New Roman"/>
          <w:color w:val="000000"/>
          <w:sz w:val="26"/>
          <w:szCs w:val="26"/>
        </w:rPr>
        <w:t>nsible à une contre-culture et/</w:t>
      </w:r>
      <w:r w:rsidRPr="00C36FB9">
        <w:rPr>
          <w:rFonts w:ascii="Bell MT" w:hAnsi="Bell MT" w:cs="Times New Roman"/>
          <w:color w:val="000000"/>
          <w:sz w:val="26"/>
          <w:szCs w:val="26"/>
        </w:rPr>
        <w:t>ou au mode de socialisation qui l</w:t>
      </w:r>
      <w:r w:rsidR="00833FB3" w:rsidRPr="00C36FB9">
        <w:rPr>
          <w:rFonts w:ascii="Bell MT" w:hAnsi="Bell MT" w:cs="Times New Roman"/>
          <w:color w:val="000000"/>
          <w:sz w:val="26"/>
          <w:szCs w:val="26"/>
        </w:rPr>
        <w:t>a</w:t>
      </w:r>
      <w:r w:rsidRPr="00C36FB9">
        <w:rPr>
          <w:rFonts w:ascii="Bell MT" w:hAnsi="Bell MT" w:cs="Times New Roman"/>
          <w:color w:val="000000"/>
          <w:sz w:val="26"/>
          <w:szCs w:val="26"/>
        </w:rPr>
        <w:t xml:space="preserve"> porte</w:t>
      </w:r>
      <w:r w:rsidR="00A4261D" w:rsidRPr="00C36FB9">
        <w:rPr>
          <w:rFonts w:ascii="Bell MT" w:hAnsi="Bell MT" w:cs="Times New Roman"/>
          <w:color w:val="000000"/>
          <w:sz w:val="26"/>
          <w:szCs w:val="26"/>
        </w:rPr>
        <w:t>. Il revient au</w:t>
      </w:r>
      <w:r w:rsidR="007D7ABD" w:rsidRPr="00C36FB9">
        <w:rPr>
          <w:rFonts w:ascii="Bell MT" w:hAnsi="Bell MT" w:cs="Times New Roman"/>
          <w:color w:val="000000"/>
          <w:sz w:val="26"/>
          <w:szCs w:val="26"/>
        </w:rPr>
        <w:t>x</w:t>
      </w:r>
      <w:r w:rsidR="00A4261D" w:rsidRPr="00C36FB9">
        <w:rPr>
          <w:rFonts w:ascii="Bell MT" w:hAnsi="Bell MT" w:cs="Times New Roman"/>
          <w:color w:val="000000"/>
          <w:sz w:val="26"/>
          <w:szCs w:val="26"/>
        </w:rPr>
        <w:t xml:space="preserve"> </w:t>
      </w:r>
      <w:r w:rsidR="007D7ABD" w:rsidRPr="00C36FB9">
        <w:rPr>
          <w:rFonts w:ascii="Bell MT" w:hAnsi="Bell MT" w:cs="Times New Roman"/>
          <w:color w:val="000000"/>
          <w:sz w:val="26"/>
          <w:szCs w:val="26"/>
        </w:rPr>
        <w:t>sociologues</w:t>
      </w:r>
      <w:r w:rsidR="00A4261D" w:rsidRPr="00C36FB9">
        <w:rPr>
          <w:rFonts w:ascii="Bell MT" w:hAnsi="Bell MT" w:cs="Times New Roman"/>
          <w:color w:val="000000"/>
          <w:sz w:val="26"/>
          <w:szCs w:val="26"/>
        </w:rPr>
        <w:t xml:space="preserve"> et</w:t>
      </w:r>
      <w:r w:rsidR="007D7ABD" w:rsidRPr="00C36FB9">
        <w:rPr>
          <w:rFonts w:ascii="Bell MT" w:hAnsi="Bell MT" w:cs="Times New Roman"/>
          <w:color w:val="000000"/>
          <w:sz w:val="26"/>
          <w:szCs w:val="26"/>
        </w:rPr>
        <w:t xml:space="preserve"> aux</w:t>
      </w:r>
      <w:r w:rsidR="00A4261D" w:rsidRPr="00C36FB9">
        <w:rPr>
          <w:rFonts w:ascii="Bell MT" w:hAnsi="Bell MT" w:cs="Times New Roman"/>
          <w:color w:val="000000"/>
          <w:sz w:val="26"/>
          <w:szCs w:val="26"/>
        </w:rPr>
        <w:t xml:space="preserve"> psychologue</w:t>
      </w:r>
      <w:r w:rsidR="007D7ABD" w:rsidRPr="00C36FB9">
        <w:rPr>
          <w:rFonts w:ascii="Bell MT" w:hAnsi="Bell MT" w:cs="Times New Roman"/>
          <w:color w:val="000000"/>
          <w:sz w:val="26"/>
          <w:szCs w:val="26"/>
        </w:rPr>
        <w:t>s</w:t>
      </w:r>
      <w:r w:rsidR="00A4261D" w:rsidRPr="00C36FB9">
        <w:rPr>
          <w:rFonts w:ascii="Bell MT" w:hAnsi="Bell MT" w:cs="Times New Roman"/>
          <w:color w:val="000000"/>
          <w:sz w:val="26"/>
          <w:szCs w:val="26"/>
        </w:rPr>
        <w:t xml:space="preserve"> de mettre en lumière les facteurs subjectifs qui expliquent </w:t>
      </w:r>
      <w:r w:rsidR="007A34FE" w:rsidRPr="00C36FB9">
        <w:rPr>
          <w:rFonts w:ascii="Bell MT" w:hAnsi="Bell MT" w:cs="Times New Roman"/>
          <w:color w:val="000000"/>
          <w:sz w:val="26"/>
          <w:szCs w:val="26"/>
        </w:rPr>
        <w:t>les ressorts de l’</w:t>
      </w:r>
      <w:r w:rsidR="00A4261D" w:rsidRPr="00C36FB9">
        <w:rPr>
          <w:rFonts w:ascii="Bell MT" w:hAnsi="Bell MT" w:cs="Times New Roman"/>
          <w:color w:val="000000"/>
          <w:sz w:val="26"/>
          <w:szCs w:val="26"/>
        </w:rPr>
        <w:t>attirance</w:t>
      </w:r>
      <w:r w:rsidR="007A34FE" w:rsidRPr="00C36FB9">
        <w:rPr>
          <w:rFonts w:ascii="Bell MT" w:hAnsi="Bell MT" w:cs="Times New Roman"/>
          <w:color w:val="000000"/>
          <w:sz w:val="26"/>
          <w:szCs w:val="26"/>
        </w:rPr>
        <w:t xml:space="preserve"> de certains</w:t>
      </w:r>
      <w:r w:rsidR="00A4261D" w:rsidRPr="00C36FB9">
        <w:rPr>
          <w:rFonts w:ascii="Bell MT" w:hAnsi="Bell MT" w:cs="Times New Roman"/>
          <w:color w:val="000000"/>
          <w:sz w:val="26"/>
          <w:szCs w:val="26"/>
        </w:rPr>
        <w:t xml:space="preserve"> pour </w:t>
      </w:r>
      <w:r w:rsidR="00833FB3" w:rsidRPr="00C36FB9">
        <w:rPr>
          <w:rFonts w:ascii="Bell MT" w:hAnsi="Bell MT" w:cs="Times New Roman"/>
          <w:color w:val="000000"/>
          <w:sz w:val="26"/>
          <w:szCs w:val="26"/>
        </w:rPr>
        <w:t>celle-ci</w:t>
      </w:r>
      <w:r w:rsidR="007D7ABD" w:rsidRPr="00C36FB9">
        <w:rPr>
          <w:rFonts w:ascii="Bell MT" w:hAnsi="Bell MT" w:cs="Times New Roman"/>
          <w:color w:val="000000"/>
          <w:sz w:val="26"/>
          <w:szCs w:val="26"/>
        </w:rPr>
        <w:t xml:space="preserve">. On peut </w:t>
      </w:r>
      <w:r w:rsidR="004B479C" w:rsidRPr="00C36FB9">
        <w:rPr>
          <w:rFonts w:ascii="Bell MT" w:hAnsi="Bell MT" w:cs="Times New Roman"/>
          <w:color w:val="000000"/>
          <w:sz w:val="26"/>
          <w:szCs w:val="26"/>
        </w:rPr>
        <w:t>mentionner ici</w:t>
      </w:r>
      <w:r w:rsidR="00A4261D" w:rsidRPr="00C36FB9">
        <w:rPr>
          <w:rFonts w:ascii="Bell MT" w:hAnsi="Bell MT" w:cs="Times New Roman"/>
          <w:color w:val="000000"/>
          <w:sz w:val="26"/>
          <w:szCs w:val="26"/>
        </w:rPr>
        <w:t xml:space="preserve"> des facteurs objectifs généraux</w:t>
      </w:r>
      <w:r w:rsidR="00EE16CF" w:rsidRPr="00C36FB9">
        <w:rPr>
          <w:rFonts w:ascii="Bell MT" w:hAnsi="Bell MT" w:cs="Times New Roman"/>
          <w:color w:val="000000"/>
          <w:sz w:val="26"/>
          <w:szCs w:val="26"/>
        </w:rPr>
        <w:t xml:space="preserve"> </w:t>
      </w:r>
      <w:r w:rsidR="00A4261D" w:rsidRPr="00C36FB9">
        <w:rPr>
          <w:rFonts w:ascii="Bell MT" w:hAnsi="Bell MT" w:cs="Times New Roman"/>
          <w:color w:val="000000"/>
          <w:sz w:val="26"/>
          <w:szCs w:val="26"/>
        </w:rPr>
        <w:t xml:space="preserve">: </w:t>
      </w:r>
      <w:r w:rsidRPr="00C36FB9">
        <w:rPr>
          <w:rFonts w:ascii="Bell MT" w:hAnsi="Bell MT" w:cs="Times New Roman"/>
          <w:i/>
          <w:color w:val="000000"/>
          <w:sz w:val="26"/>
          <w:szCs w:val="26"/>
        </w:rPr>
        <w:t xml:space="preserve">l’âge </w:t>
      </w:r>
      <w:r w:rsidRPr="00C36FB9">
        <w:rPr>
          <w:rFonts w:ascii="Bell MT" w:hAnsi="Bell MT" w:cs="Times New Roman"/>
          <w:color w:val="000000"/>
          <w:sz w:val="26"/>
          <w:szCs w:val="26"/>
        </w:rPr>
        <w:t>(l’adolescence, la transition vers l’âge adulte étant un moment de recomposition identitaire qui offre une plus grande disponibilité à d</w:t>
      </w:r>
      <w:r w:rsidR="00622B06" w:rsidRPr="00C36FB9">
        <w:rPr>
          <w:rFonts w:ascii="Bell MT" w:hAnsi="Bell MT" w:cs="Times New Roman"/>
          <w:color w:val="000000"/>
          <w:sz w:val="26"/>
          <w:szCs w:val="26"/>
        </w:rPr>
        <w:t>e nouveaux réseaux de socialisation, de nouvelles</w:t>
      </w:r>
      <w:r w:rsidR="00956543" w:rsidRPr="00C36FB9">
        <w:rPr>
          <w:rFonts w:ascii="Bell MT" w:hAnsi="Bell MT" w:cs="Times New Roman"/>
          <w:color w:val="000000"/>
          <w:sz w:val="26"/>
          <w:szCs w:val="26"/>
        </w:rPr>
        <w:t xml:space="preserve"> croyances, </w:t>
      </w:r>
      <w:r w:rsidR="00622B06" w:rsidRPr="00C36FB9">
        <w:rPr>
          <w:rFonts w:ascii="Bell MT" w:hAnsi="Bell MT" w:cs="Times New Roman"/>
          <w:color w:val="000000"/>
          <w:sz w:val="26"/>
          <w:szCs w:val="26"/>
        </w:rPr>
        <w:t xml:space="preserve">de nouvelles </w:t>
      </w:r>
      <w:r w:rsidR="00956543" w:rsidRPr="00C36FB9">
        <w:rPr>
          <w:rFonts w:ascii="Bell MT" w:hAnsi="Bell MT" w:cs="Times New Roman"/>
          <w:color w:val="000000"/>
          <w:sz w:val="26"/>
          <w:szCs w:val="26"/>
        </w:rPr>
        <w:t>valeurs)</w:t>
      </w:r>
      <w:r w:rsidR="00EE16CF" w:rsidRPr="00C36FB9">
        <w:rPr>
          <w:rFonts w:ascii="Bell MT" w:hAnsi="Bell MT" w:cs="Times New Roman"/>
          <w:color w:val="000000"/>
          <w:sz w:val="26"/>
          <w:szCs w:val="26"/>
        </w:rPr>
        <w:t> ;</w:t>
      </w:r>
      <w:r w:rsidR="00622B06" w:rsidRPr="00C36FB9">
        <w:rPr>
          <w:rFonts w:ascii="Bell MT" w:hAnsi="Bell MT" w:cs="Times New Roman"/>
          <w:color w:val="000000"/>
          <w:sz w:val="26"/>
          <w:szCs w:val="26"/>
        </w:rPr>
        <w:t xml:space="preserve"> pour des</w:t>
      </w:r>
      <w:r w:rsidR="00A4261D" w:rsidRPr="00C36FB9">
        <w:rPr>
          <w:rFonts w:ascii="Bell MT" w:hAnsi="Bell MT" w:cs="Times New Roman"/>
          <w:color w:val="000000"/>
          <w:sz w:val="26"/>
          <w:szCs w:val="26"/>
        </w:rPr>
        <w:t xml:space="preserve"> raison</w:t>
      </w:r>
      <w:r w:rsidR="00622B06" w:rsidRPr="00C36FB9">
        <w:rPr>
          <w:rFonts w:ascii="Bell MT" w:hAnsi="Bell MT" w:cs="Times New Roman"/>
          <w:color w:val="000000"/>
          <w:sz w:val="26"/>
          <w:szCs w:val="26"/>
        </w:rPr>
        <w:t>s</w:t>
      </w:r>
      <w:r w:rsidR="00A4261D" w:rsidRPr="00C36FB9">
        <w:rPr>
          <w:rFonts w:ascii="Bell MT" w:hAnsi="Bell MT" w:cs="Times New Roman"/>
          <w:color w:val="000000"/>
          <w:sz w:val="26"/>
          <w:szCs w:val="26"/>
        </w:rPr>
        <w:t xml:space="preserve"> similaire</w:t>
      </w:r>
      <w:r w:rsidR="00622B06" w:rsidRPr="00C36FB9">
        <w:rPr>
          <w:rFonts w:ascii="Bell MT" w:hAnsi="Bell MT" w:cs="Times New Roman"/>
          <w:color w:val="000000"/>
          <w:sz w:val="26"/>
          <w:szCs w:val="26"/>
        </w:rPr>
        <w:t>s</w:t>
      </w:r>
      <w:r w:rsidR="00A4261D" w:rsidRPr="00C36FB9">
        <w:rPr>
          <w:rFonts w:ascii="Bell MT" w:hAnsi="Bell MT" w:cs="Times New Roman"/>
          <w:color w:val="000000"/>
          <w:sz w:val="26"/>
          <w:szCs w:val="26"/>
        </w:rPr>
        <w:t xml:space="preserve"> : </w:t>
      </w:r>
      <w:r w:rsidR="00A4261D" w:rsidRPr="00C36FB9">
        <w:rPr>
          <w:rFonts w:ascii="Bell MT" w:hAnsi="Bell MT" w:cs="Times New Roman"/>
          <w:i/>
          <w:color w:val="000000"/>
          <w:sz w:val="26"/>
          <w:szCs w:val="26"/>
        </w:rPr>
        <w:t>le faible engagement social</w:t>
      </w:r>
      <w:r w:rsidR="00A4261D" w:rsidRPr="00C36FB9">
        <w:rPr>
          <w:rFonts w:ascii="Bell MT" w:hAnsi="Bell MT" w:cs="Times New Roman"/>
          <w:color w:val="000000"/>
          <w:sz w:val="26"/>
          <w:szCs w:val="26"/>
        </w:rPr>
        <w:t xml:space="preserve"> (période d’études, de chômage, absenc</w:t>
      </w:r>
      <w:r w:rsidR="00EE16CF" w:rsidRPr="00C36FB9">
        <w:rPr>
          <w:rFonts w:ascii="Bell MT" w:hAnsi="Bell MT" w:cs="Times New Roman"/>
          <w:color w:val="000000"/>
          <w:sz w:val="26"/>
          <w:szCs w:val="26"/>
        </w:rPr>
        <w:t>e de relation affective stable) ;</w:t>
      </w:r>
      <w:r w:rsidR="00A4261D" w:rsidRPr="00C36FB9">
        <w:rPr>
          <w:rFonts w:ascii="Bell MT" w:hAnsi="Bell MT" w:cs="Times New Roman"/>
          <w:color w:val="000000"/>
          <w:sz w:val="26"/>
          <w:szCs w:val="26"/>
        </w:rPr>
        <w:t xml:space="preserve"> </w:t>
      </w:r>
      <w:r w:rsidR="00A4261D" w:rsidRPr="00C36FB9">
        <w:rPr>
          <w:rFonts w:ascii="Bell MT" w:hAnsi="Bell MT" w:cs="Times New Roman"/>
          <w:i/>
          <w:color w:val="000000"/>
          <w:sz w:val="26"/>
          <w:szCs w:val="26"/>
        </w:rPr>
        <w:t>le manque de repères culturels</w:t>
      </w:r>
      <w:r w:rsidR="00A4261D" w:rsidRPr="00C36FB9">
        <w:rPr>
          <w:rFonts w:ascii="Bell MT" w:hAnsi="Bell MT" w:cs="Times New Roman"/>
          <w:color w:val="000000"/>
          <w:sz w:val="26"/>
          <w:szCs w:val="26"/>
        </w:rPr>
        <w:t xml:space="preserve"> (faute de </w:t>
      </w:r>
      <w:r w:rsidR="00622B06" w:rsidRPr="00C36FB9">
        <w:rPr>
          <w:rFonts w:ascii="Bell MT" w:hAnsi="Bell MT" w:cs="Times New Roman"/>
          <w:color w:val="000000"/>
          <w:sz w:val="26"/>
          <w:szCs w:val="26"/>
        </w:rPr>
        <w:t xml:space="preserve">connaissances et de </w:t>
      </w:r>
      <w:r w:rsidR="00A4261D" w:rsidRPr="00C36FB9">
        <w:rPr>
          <w:rFonts w:ascii="Bell MT" w:hAnsi="Bell MT" w:cs="Times New Roman"/>
          <w:color w:val="000000"/>
          <w:sz w:val="26"/>
          <w:szCs w:val="26"/>
        </w:rPr>
        <w:t>comparaison</w:t>
      </w:r>
      <w:r w:rsidR="00622B06" w:rsidRPr="00C36FB9">
        <w:rPr>
          <w:rFonts w:ascii="Bell MT" w:hAnsi="Bell MT" w:cs="Times New Roman"/>
          <w:color w:val="000000"/>
          <w:sz w:val="26"/>
          <w:szCs w:val="26"/>
        </w:rPr>
        <w:t>s possibles avec un substrat culturel familial</w:t>
      </w:r>
      <w:r w:rsidR="00A4261D" w:rsidRPr="00C36FB9">
        <w:rPr>
          <w:rFonts w:ascii="Bell MT" w:hAnsi="Bell MT" w:cs="Times New Roman"/>
          <w:color w:val="000000"/>
          <w:sz w:val="26"/>
          <w:szCs w:val="26"/>
        </w:rPr>
        <w:t xml:space="preserve">, un converti ou un </w:t>
      </w:r>
      <w:proofErr w:type="spellStart"/>
      <w:r w:rsidR="00A4261D" w:rsidRPr="00C36FB9">
        <w:rPr>
          <w:rFonts w:ascii="Bell MT" w:hAnsi="Bell MT" w:cs="Times New Roman"/>
          <w:color w:val="000000"/>
          <w:sz w:val="26"/>
          <w:szCs w:val="26"/>
        </w:rPr>
        <w:t>re-converti</w:t>
      </w:r>
      <w:proofErr w:type="spellEnd"/>
      <w:r w:rsidR="00A4261D" w:rsidRPr="00C36FB9">
        <w:rPr>
          <w:rFonts w:ascii="Bell MT" w:hAnsi="Bell MT" w:cs="Times New Roman"/>
          <w:color w:val="000000"/>
          <w:sz w:val="26"/>
          <w:szCs w:val="26"/>
        </w:rPr>
        <w:t xml:space="preserve"> sera plus aisément amené à </w:t>
      </w:r>
      <w:r w:rsidR="007D7ABD" w:rsidRPr="00C36FB9">
        <w:rPr>
          <w:rFonts w:ascii="Bell MT" w:hAnsi="Bell MT" w:cs="Times New Roman"/>
          <w:color w:val="000000"/>
          <w:sz w:val="26"/>
          <w:szCs w:val="26"/>
        </w:rPr>
        <w:t>considérer comme crédible une</w:t>
      </w:r>
      <w:r w:rsidR="00A4261D" w:rsidRPr="00C36FB9">
        <w:rPr>
          <w:rFonts w:ascii="Bell MT" w:hAnsi="Bell MT" w:cs="Times New Roman"/>
          <w:color w:val="000000"/>
          <w:sz w:val="26"/>
          <w:szCs w:val="26"/>
        </w:rPr>
        <w:t xml:space="preserve"> position radicale)</w:t>
      </w:r>
      <w:r w:rsidR="00A4261D" w:rsidRPr="00C36FB9">
        <w:rPr>
          <w:rStyle w:val="Appelnotedebasdep"/>
          <w:rFonts w:ascii="Bell MT" w:hAnsi="Bell MT" w:cs="Times New Roman"/>
          <w:color w:val="000000"/>
          <w:sz w:val="26"/>
          <w:szCs w:val="26"/>
        </w:rPr>
        <w:footnoteReference w:id="6"/>
      </w:r>
      <w:r w:rsidR="00A4261D" w:rsidRPr="00C36FB9">
        <w:rPr>
          <w:rFonts w:ascii="Bell MT" w:hAnsi="Bell MT" w:cs="Times New Roman"/>
          <w:color w:val="000000"/>
          <w:sz w:val="26"/>
          <w:szCs w:val="26"/>
        </w:rPr>
        <w:t xml:space="preserve">. </w:t>
      </w:r>
    </w:p>
    <w:p w:rsidR="00C36FB9" w:rsidRDefault="00C36FB9" w:rsidP="005856BF">
      <w:pPr>
        <w:jc w:val="both"/>
        <w:rPr>
          <w:rFonts w:ascii="Bell MT" w:hAnsi="Bell MT"/>
          <w:b/>
          <w:sz w:val="26"/>
          <w:szCs w:val="26"/>
          <w:u w:val="single"/>
        </w:rPr>
      </w:pPr>
    </w:p>
    <w:p w:rsidR="005856BF" w:rsidRPr="00C36FB9" w:rsidRDefault="00392424" w:rsidP="00C36FB9">
      <w:pPr>
        <w:ind w:firstLine="708"/>
        <w:jc w:val="both"/>
        <w:rPr>
          <w:rFonts w:ascii="Bell MT" w:hAnsi="Bell MT"/>
          <w:b/>
          <w:sz w:val="28"/>
          <w:szCs w:val="28"/>
          <w:u w:val="single"/>
        </w:rPr>
      </w:pPr>
      <w:r w:rsidRPr="00C36FB9">
        <w:rPr>
          <w:rFonts w:ascii="Bell MT" w:hAnsi="Bell MT"/>
          <w:b/>
          <w:sz w:val="28"/>
          <w:szCs w:val="28"/>
          <w:u w:val="single"/>
        </w:rPr>
        <w:t>I.</w:t>
      </w:r>
      <w:r w:rsidR="00211493" w:rsidRPr="00C36FB9">
        <w:rPr>
          <w:rFonts w:ascii="Bell MT" w:hAnsi="Bell MT"/>
          <w:b/>
          <w:sz w:val="28"/>
          <w:szCs w:val="28"/>
          <w:u w:val="single"/>
        </w:rPr>
        <w:t>2</w:t>
      </w:r>
      <w:r w:rsidR="005856BF" w:rsidRPr="00C36FB9">
        <w:rPr>
          <w:rFonts w:ascii="Bell MT" w:hAnsi="Bell MT"/>
          <w:b/>
          <w:sz w:val="28"/>
          <w:szCs w:val="28"/>
          <w:u w:val="single"/>
        </w:rPr>
        <w:t>.</w:t>
      </w:r>
      <w:r w:rsidR="003B5685" w:rsidRPr="00C36FB9">
        <w:rPr>
          <w:rFonts w:ascii="Bell MT" w:hAnsi="Bell MT"/>
          <w:b/>
          <w:sz w:val="28"/>
          <w:szCs w:val="28"/>
          <w:u w:val="single"/>
        </w:rPr>
        <w:t xml:space="preserve"> Les m</w:t>
      </w:r>
      <w:r w:rsidR="005856BF" w:rsidRPr="00C36FB9">
        <w:rPr>
          <w:rFonts w:ascii="Bell MT" w:hAnsi="Bell MT"/>
          <w:b/>
          <w:sz w:val="28"/>
          <w:szCs w:val="28"/>
          <w:u w:val="single"/>
        </w:rPr>
        <w:t>écanismes cognitifs de l’adhésion</w:t>
      </w:r>
    </w:p>
    <w:p w:rsidR="00FD1195" w:rsidRDefault="00FD1195" w:rsidP="00F61F9D">
      <w:pPr>
        <w:jc w:val="both"/>
        <w:rPr>
          <w:rFonts w:ascii="Bell MT" w:hAnsi="Bell MT"/>
          <w:b/>
          <w:sz w:val="28"/>
          <w:szCs w:val="28"/>
        </w:rPr>
      </w:pPr>
    </w:p>
    <w:p w:rsidR="00392424" w:rsidRPr="00C36FB9" w:rsidRDefault="00672E61" w:rsidP="00F61F9D">
      <w:pPr>
        <w:jc w:val="both"/>
        <w:rPr>
          <w:rFonts w:ascii="Bell MT" w:hAnsi="Bell MT"/>
          <w:b/>
          <w:sz w:val="28"/>
          <w:szCs w:val="28"/>
        </w:rPr>
      </w:pPr>
      <w:r w:rsidRPr="00C36FB9">
        <w:rPr>
          <w:rFonts w:ascii="Bell MT" w:hAnsi="Bell MT"/>
          <w:b/>
          <w:sz w:val="28"/>
          <w:szCs w:val="28"/>
        </w:rPr>
        <w:t>a. L</w:t>
      </w:r>
      <w:r w:rsidR="00392424" w:rsidRPr="00C36FB9">
        <w:rPr>
          <w:rFonts w:ascii="Bell MT" w:hAnsi="Bell MT"/>
          <w:b/>
          <w:sz w:val="28"/>
          <w:szCs w:val="28"/>
        </w:rPr>
        <w:t>a radicalisation n</w:t>
      </w:r>
      <w:r w:rsidR="00200E6E" w:rsidRPr="00C36FB9">
        <w:rPr>
          <w:rFonts w:ascii="Bell MT" w:hAnsi="Bell MT"/>
          <w:b/>
          <w:sz w:val="28"/>
          <w:szCs w:val="28"/>
        </w:rPr>
        <w:t>’est pas une éclipse de la raison</w:t>
      </w:r>
    </w:p>
    <w:p w:rsidR="00C547CB" w:rsidRDefault="003E760B" w:rsidP="004B479C">
      <w:pPr>
        <w:jc w:val="both"/>
        <w:rPr>
          <w:rFonts w:ascii="Bell MT" w:hAnsi="Bell MT"/>
          <w:sz w:val="26"/>
          <w:szCs w:val="26"/>
        </w:rPr>
      </w:pPr>
      <w:r w:rsidRPr="00C36FB9">
        <w:rPr>
          <w:rFonts w:ascii="Bell MT" w:hAnsi="Bell MT"/>
          <w:sz w:val="26"/>
          <w:szCs w:val="26"/>
        </w:rPr>
        <w:t xml:space="preserve">Face à des croyances extrêmes, soit des croyances « défiant le bon sens » ou des croyances </w:t>
      </w:r>
      <w:proofErr w:type="spellStart"/>
      <w:r w:rsidRPr="00C36FB9">
        <w:rPr>
          <w:rFonts w:ascii="Bell MT" w:hAnsi="Bell MT"/>
          <w:sz w:val="26"/>
          <w:szCs w:val="26"/>
        </w:rPr>
        <w:t>sociopathiques</w:t>
      </w:r>
      <w:proofErr w:type="spellEnd"/>
      <w:r w:rsidRPr="00C36FB9">
        <w:rPr>
          <w:rFonts w:ascii="Bell MT" w:hAnsi="Bell MT"/>
          <w:sz w:val="26"/>
          <w:szCs w:val="26"/>
        </w:rPr>
        <w:t xml:space="preserve"> (cf. note 2) la tentation est grande de les imputer à un </w:t>
      </w:r>
      <w:r w:rsidRPr="00C36FB9">
        <w:rPr>
          <w:rFonts w:ascii="Bell MT" w:hAnsi="Bell MT"/>
          <w:sz w:val="26"/>
          <w:szCs w:val="26"/>
        </w:rPr>
        <w:lastRenderedPageBreak/>
        <w:t xml:space="preserve">défaut de rationalité, au sens psychopathologique du terme ou en un sens plus commun d’un défaut de </w:t>
      </w:r>
      <w:r w:rsidR="00200E6E" w:rsidRPr="00C36FB9">
        <w:rPr>
          <w:rFonts w:ascii="Bell MT" w:hAnsi="Bell MT"/>
          <w:sz w:val="26"/>
          <w:szCs w:val="26"/>
        </w:rPr>
        <w:t>réflexion</w:t>
      </w:r>
      <w:r w:rsidR="005357FD" w:rsidRPr="00C36FB9">
        <w:rPr>
          <w:rFonts w:ascii="Bell MT" w:hAnsi="Bell MT"/>
          <w:sz w:val="26"/>
          <w:szCs w:val="26"/>
        </w:rPr>
        <w:t xml:space="preserve"> ou de </w:t>
      </w:r>
      <w:r w:rsidRPr="00C36FB9">
        <w:rPr>
          <w:rFonts w:ascii="Bell MT" w:hAnsi="Bell MT"/>
          <w:sz w:val="26"/>
          <w:szCs w:val="26"/>
        </w:rPr>
        <w:t xml:space="preserve">connaissance, </w:t>
      </w:r>
      <w:r w:rsidR="005357FD" w:rsidRPr="00C36FB9">
        <w:rPr>
          <w:rFonts w:ascii="Bell MT" w:hAnsi="Bell MT"/>
          <w:sz w:val="26"/>
          <w:szCs w:val="26"/>
        </w:rPr>
        <w:t xml:space="preserve">en l’imputant à </w:t>
      </w:r>
      <w:r w:rsidRPr="00C36FB9">
        <w:rPr>
          <w:rFonts w:ascii="Bell MT" w:hAnsi="Bell MT"/>
          <w:sz w:val="26"/>
          <w:szCs w:val="26"/>
        </w:rPr>
        <w:t>un faible niveau d’étude</w:t>
      </w:r>
      <w:r w:rsidR="005357FD" w:rsidRPr="00C36FB9">
        <w:rPr>
          <w:rFonts w:ascii="Bell MT" w:hAnsi="Bell MT"/>
          <w:sz w:val="26"/>
          <w:szCs w:val="26"/>
        </w:rPr>
        <w:t xml:space="preserve">s ou à </w:t>
      </w:r>
      <w:r w:rsidRPr="00C36FB9">
        <w:rPr>
          <w:rFonts w:ascii="Bell MT" w:hAnsi="Bell MT"/>
          <w:sz w:val="26"/>
          <w:szCs w:val="26"/>
        </w:rPr>
        <w:t xml:space="preserve">des situations de détresse </w:t>
      </w:r>
      <w:r w:rsidR="005357FD" w:rsidRPr="00C36FB9">
        <w:rPr>
          <w:rFonts w:ascii="Bell MT" w:hAnsi="Bell MT"/>
          <w:sz w:val="26"/>
          <w:szCs w:val="26"/>
        </w:rPr>
        <w:t xml:space="preserve">personnelle ou </w:t>
      </w:r>
      <w:r w:rsidRPr="00C36FB9">
        <w:rPr>
          <w:rFonts w:ascii="Bell MT" w:hAnsi="Bell MT"/>
          <w:sz w:val="26"/>
          <w:szCs w:val="26"/>
        </w:rPr>
        <w:t>social</w:t>
      </w:r>
      <w:r w:rsidR="005357FD" w:rsidRPr="00C36FB9">
        <w:rPr>
          <w:rFonts w:ascii="Bell MT" w:hAnsi="Bell MT"/>
          <w:sz w:val="26"/>
          <w:szCs w:val="26"/>
        </w:rPr>
        <w:t>e qui biaiseraient le jugement</w:t>
      </w:r>
      <w:r w:rsidRPr="00C36FB9">
        <w:rPr>
          <w:rFonts w:ascii="Bell MT" w:hAnsi="Bell MT"/>
          <w:sz w:val="26"/>
          <w:szCs w:val="26"/>
        </w:rPr>
        <w:t xml:space="preserve">. Or les études menées sur les adeptes de mouvements sectaires comme sur les profils de personnes radicalisées sont loin de valider </w:t>
      </w:r>
      <w:r w:rsidR="005357FD" w:rsidRPr="00C36FB9">
        <w:rPr>
          <w:rFonts w:ascii="Bell MT" w:hAnsi="Bell MT"/>
          <w:sz w:val="26"/>
          <w:szCs w:val="26"/>
        </w:rPr>
        <w:t>un tel</w:t>
      </w:r>
      <w:r w:rsidRPr="00C36FB9">
        <w:rPr>
          <w:rFonts w:ascii="Bell MT" w:hAnsi="Bell MT"/>
          <w:i/>
          <w:sz w:val="26"/>
          <w:szCs w:val="26"/>
        </w:rPr>
        <w:t xml:space="preserve"> a priori.</w:t>
      </w:r>
      <w:r w:rsidRPr="00C36FB9">
        <w:rPr>
          <w:rFonts w:ascii="Bell MT" w:hAnsi="Bell MT"/>
          <w:sz w:val="26"/>
          <w:szCs w:val="26"/>
        </w:rPr>
        <w:t xml:space="preserve"> </w:t>
      </w:r>
      <w:r w:rsidR="005357FD" w:rsidRPr="00C36FB9">
        <w:rPr>
          <w:rFonts w:ascii="Bell MT" w:hAnsi="Bell MT"/>
          <w:sz w:val="26"/>
          <w:szCs w:val="26"/>
        </w:rPr>
        <w:t xml:space="preserve">Les études menées sur les profils de personnes </w:t>
      </w:r>
      <w:r w:rsidR="00471E3D" w:rsidRPr="00C36FB9">
        <w:rPr>
          <w:rFonts w:ascii="Bell MT" w:hAnsi="Bell MT"/>
          <w:sz w:val="26"/>
          <w:szCs w:val="26"/>
        </w:rPr>
        <w:t>radicalisées</w:t>
      </w:r>
      <w:r w:rsidR="005357FD" w:rsidRPr="00C36FB9">
        <w:rPr>
          <w:rFonts w:ascii="Bell MT" w:hAnsi="Bell MT"/>
          <w:sz w:val="26"/>
          <w:szCs w:val="26"/>
        </w:rPr>
        <w:t xml:space="preserve"> ou ayant appartenu à un groupement sectaire ne permettent pas de mettre en évidence </w:t>
      </w:r>
      <w:r w:rsidR="00471E3D" w:rsidRPr="00C36FB9">
        <w:rPr>
          <w:rFonts w:ascii="Bell MT" w:hAnsi="Bell MT"/>
          <w:sz w:val="26"/>
          <w:szCs w:val="26"/>
        </w:rPr>
        <w:t>un terrain psychopathologique particulier</w:t>
      </w:r>
      <w:r w:rsidR="008E3356">
        <w:rPr>
          <w:rFonts w:ascii="Bell MT" w:hAnsi="Bell MT"/>
          <w:sz w:val="26"/>
          <w:szCs w:val="26"/>
        </w:rPr>
        <w:t>. De la même manière,</w:t>
      </w:r>
      <w:r w:rsidR="00594724">
        <w:rPr>
          <w:rFonts w:ascii="Bell MT" w:hAnsi="Bell MT"/>
          <w:sz w:val="26"/>
          <w:szCs w:val="26"/>
        </w:rPr>
        <w:t xml:space="preserve"> elles invitent à</w:t>
      </w:r>
      <w:r w:rsidR="008E3356">
        <w:rPr>
          <w:rFonts w:ascii="Bell MT" w:hAnsi="Bell MT"/>
          <w:sz w:val="26"/>
          <w:szCs w:val="26"/>
        </w:rPr>
        <w:t xml:space="preserve"> battre en brèche le préjugé selon lequel les personnes les plus fragiles d’un point de vue socio-économique </w:t>
      </w:r>
      <w:proofErr w:type="gramStart"/>
      <w:r w:rsidR="008E3356">
        <w:rPr>
          <w:rFonts w:ascii="Bell MT" w:hAnsi="Bell MT"/>
          <w:sz w:val="26"/>
          <w:szCs w:val="26"/>
        </w:rPr>
        <w:t>ou</w:t>
      </w:r>
      <w:proofErr w:type="gramEnd"/>
      <w:r w:rsidR="00471E3D" w:rsidRPr="00C36FB9">
        <w:rPr>
          <w:rFonts w:ascii="Bell MT" w:hAnsi="Bell MT"/>
          <w:sz w:val="26"/>
          <w:szCs w:val="26"/>
        </w:rPr>
        <w:t xml:space="preserve"> </w:t>
      </w:r>
      <w:r w:rsidR="00594724">
        <w:rPr>
          <w:rFonts w:ascii="Bell MT" w:hAnsi="Bell MT"/>
          <w:sz w:val="26"/>
          <w:szCs w:val="26"/>
        </w:rPr>
        <w:t xml:space="preserve">ayant un faible niveau d’étude seraient davantage </w:t>
      </w:r>
      <w:r w:rsidR="00C547CB">
        <w:rPr>
          <w:rFonts w:ascii="Bell MT" w:hAnsi="Bell MT"/>
          <w:sz w:val="26"/>
          <w:szCs w:val="26"/>
        </w:rPr>
        <w:t>touchées par les phénomènes sectaires ou de radicalisation.</w:t>
      </w:r>
    </w:p>
    <w:p w:rsidR="00200E6E" w:rsidRDefault="00471E3D" w:rsidP="004B479C">
      <w:pPr>
        <w:jc w:val="both"/>
        <w:rPr>
          <w:rFonts w:ascii="Bell MT" w:hAnsi="Bell MT"/>
          <w:sz w:val="26"/>
          <w:szCs w:val="26"/>
        </w:rPr>
      </w:pPr>
      <w:r w:rsidRPr="00C36FB9">
        <w:rPr>
          <w:rFonts w:ascii="Bell MT" w:hAnsi="Bell MT"/>
          <w:sz w:val="26"/>
          <w:szCs w:val="26"/>
        </w:rPr>
        <w:t>De même, on ne peut mettre en évidence dans le</w:t>
      </w:r>
      <w:r w:rsidR="001D5789" w:rsidRPr="00C36FB9">
        <w:rPr>
          <w:rFonts w:ascii="Bell MT" w:hAnsi="Bell MT"/>
          <w:sz w:val="26"/>
          <w:szCs w:val="26"/>
        </w:rPr>
        <w:t>s</w:t>
      </w:r>
      <w:r w:rsidRPr="00C36FB9">
        <w:rPr>
          <w:rFonts w:ascii="Bell MT" w:hAnsi="Bell MT"/>
          <w:sz w:val="26"/>
          <w:szCs w:val="26"/>
        </w:rPr>
        <w:t xml:space="preserve"> processus de radicalisation ou d’adhésion</w:t>
      </w:r>
      <w:r w:rsidR="001D5789" w:rsidRPr="00C36FB9">
        <w:rPr>
          <w:rFonts w:ascii="Bell MT" w:hAnsi="Bell MT"/>
          <w:sz w:val="26"/>
          <w:szCs w:val="26"/>
        </w:rPr>
        <w:t xml:space="preserve"> à un mouvement sectaire</w:t>
      </w:r>
      <w:r w:rsidR="002422F0" w:rsidRPr="00C36FB9">
        <w:rPr>
          <w:rFonts w:ascii="Bell MT" w:hAnsi="Bell MT"/>
          <w:sz w:val="26"/>
          <w:szCs w:val="26"/>
        </w:rPr>
        <w:t xml:space="preserve"> un abandon du jugement voire un </w:t>
      </w:r>
      <w:r w:rsidR="00622B06" w:rsidRPr="00C36FB9">
        <w:rPr>
          <w:rFonts w:ascii="Bell MT" w:hAnsi="Bell MT"/>
          <w:sz w:val="26"/>
          <w:szCs w:val="26"/>
        </w:rPr>
        <w:t>« </w:t>
      </w:r>
      <w:r w:rsidR="002422F0" w:rsidRPr="00C36FB9">
        <w:rPr>
          <w:rFonts w:ascii="Bell MT" w:hAnsi="Bell MT"/>
          <w:sz w:val="26"/>
          <w:szCs w:val="26"/>
        </w:rPr>
        <w:t>lavage de cerveau</w:t>
      </w:r>
      <w:r w:rsidR="00622B06" w:rsidRPr="00C36FB9">
        <w:rPr>
          <w:rFonts w:ascii="Bell MT" w:hAnsi="Bell MT"/>
          <w:sz w:val="26"/>
          <w:szCs w:val="26"/>
        </w:rPr>
        <w:t> »</w:t>
      </w:r>
      <w:r w:rsidR="002422F0" w:rsidRPr="00C36FB9">
        <w:rPr>
          <w:rFonts w:ascii="Bell MT" w:hAnsi="Bell MT"/>
          <w:sz w:val="26"/>
          <w:szCs w:val="26"/>
        </w:rPr>
        <w:t>.</w:t>
      </w:r>
      <w:r w:rsidR="001D5789" w:rsidRPr="00C36FB9">
        <w:rPr>
          <w:rFonts w:ascii="Bell MT" w:hAnsi="Bell MT"/>
          <w:sz w:val="26"/>
          <w:szCs w:val="26"/>
        </w:rPr>
        <w:t xml:space="preserve"> </w:t>
      </w:r>
      <w:r w:rsidR="00622B06" w:rsidRPr="00C36FB9">
        <w:rPr>
          <w:rFonts w:ascii="Bell MT" w:hAnsi="Bell MT"/>
          <w:sz w:val="26"/>
          <w:szCs w:val="26"/>
        </w:rPr>
        <w:t xml:space="preserve">Dans son étude sur les mécanismes de l’adhésion et la </w:t>
      </w:r>
      <w:proofErr w:type="spellStart"/>
      <w:r w:rsidR="00622B06" w:rsidRPr="00C36FB9">
        <w:rPr>
          <w:rFonts w:ascii="Bell MT" w:hAnsi="Bell MT"/>
          <w:sz w:val="26"/>
          <w:szCs w:val="26"/>
        </w:rPr>
        <w:t>désadhésion</w:t>
      </w:r>
      <w:proofErr w:type="spellEnd"/>
      <w:r w:rsidR="00622B06" w:rsidRPr="00C36FB9">
        <w:rPr>
          <w:rFonts w:ascii="Bell MT" w:hAnsi="Bell MT"/>
          <w:sz w:val="26"/>
          <w:szCs w:val="26"/>
        </w:rPr>
        <w:t xml:space="preserve"> à des croyances « invraisemblables », </w:t>
      </w:r>
      <w:r w:rsidR="00B97C80" w:rsidRPr="00C36FB9">
        <w:rPr>
          <w:rFonts w:ascii="Bell MT" w:hAnsi="Bell MT"/>
          <w:sz w:val="26"/>
          <w:szCs w:val="26"/>
        </w:rPr>
        <w:t xml:space="preserve">Romy </w:t>
      </w:r>
      <w:proofErr w:type="spellStart"/>
      <w:r w:rsidR="00B97C80" w:rsidRPr="00C36FB9">
        <w:rPr>
          <w:rFonts w:ascii="Bell MT" w:hAnsi="Bell MT"/>
          <w:sz w:val="26"/>
          <w:szCs w:val="26"/>
        </w:rPr>
        <w:t>Sauvayre</w:t>
      </w:r>
      <w:proofErr w:type="spellEnd"/>
      <w:r w:rsidR="00212A5B">
        <w:rPr>
          <w:rStyle w:val="Appelnotedebasdep"/>
          <w:rFonts w:ascii="Bell MT" w:hAnsi="Bell MT"/>
          <w:sz w:val="26"/>
          <w:szCs w:val="26"/>
        </w:rPr>
        <w:footnoteReference w:id="7"/>
      </w:r>
      <w:r w:rsidR="00B97C80" w:rsidRPr="00C36FB9">
        <w:rPr>
          <w:rFonts w:ascii="Bell MT" w:hAnsi="Bell MT"/>
          <w:sz w:val="26"/>
          <w:szCs w:val="26"/>
        </w:rPr>
        <w:t xml:space="preserve"> a pu ainsi mettre en évidence </w:t>
      </w:r>
      <w:r w:rsidR="00B5538D" w:rsidRPr="00C36FB9">
        <w:rPr>
          <w:rFonts w:ascii="Bell MT" w:hAnsi="Bell MT"/>
          <w:sz w:val="26"/>
          <w:szCs w:val="26"/>
        </w:rPr>
        <w:t>dans le développement temporel de l’adhésion à un groupement sectaire un ensemble de données susceptibles d’intéresser le ph</w:t>
      </w:r>
      <w:r w:rsidR="00EF0DF9" w:rsidRPr="00C36FB9">
        <w:rPr>
          <w:rFonts w:ascii="Bell MT" w:hAnsi="Bell MT"/>
          <w:sz w:val="26"/>
          <w:szCs w:val="26"/>
        </w:rPr>
        <w:t>énomène de radicalisation. L</w:t>
      </w:r>
      <w:r w:rsidR="00B5538D" w:rsidRPr="00C36FB9">
        <w:rPr>
          <w:rFonts w:ascii="Bell MT" w:hAnsi="Bell MT"/>
          <w:sz w:val="26"/>
          <w:szCs w:val="26"/>
        </w:rPr>
        <w:t xml:space="preserve">’adhésion à une croyance extrême </w:t>
      </w:r>
      <w:r w:rsidR="002422F0" w:rsidRPr="00C36FB9">
        <w:rPr>
          <w:rFonts w:ascii="Bell MT" w:hAnsi="Bell MT"/>
          <w:sz w:val="26"/>
          <w:szCs w:val="26"/>
        </w:rPr>
        <w:t>ne peut s’expliquer par une « éclipse de la raison »</w:t>
      </w:r>
      <w:r w:rsidR="00EF0DF9" w:rsidRPr="00C36FB9">
        <w:rPr>
          <w:rFonts w:ascii="Bell MT" w:hAnsi="Bell MT"/>
          <w:sz w:val="26"/>
          <w:szCs w:val="26"/>
        </w:rPr>
        <w:t xml:space="preserve">, elle reste </w:t>
      </w:r>
      <w:r w:rsidR="00BB3FCF" w:rsidRPr="00C36FB9">
        <w:rPr>
          <w:rFonts w:ascii="Bell MT" w:hAnsi="Bell MT"/>
          <w:sz w:val="26"/>
          <w:szCs w:val="26"/>
        </w:rPr>
        <w:t xml:space="preserve">au contraire </w:t>
      </w:r>
      <w:r w:rsidR="00EF0DF9" w:rsidRPr="00C36FB9">
        <w:rPr>
          <w:rFonts w:ascii="Bell MT" w:hAnsi="Bell MT"/>
          <w:sz w:val="26"/>
          <w:szCs w:val="26"/>
        </w:rPr>
        <w:t>le fruit d’une délibération et</w:t>
      </w:r>
      <w:r w:rsidR="00BB3FCF" w:rsidRPr="00C36FB9">
        <w:rPr>
          <w:rFonts w:ascii="Bell MT" w:hAnsi="Bell MT"/>
          <w:sz w:val="26"/>
          <w:szCs w:val="26"/>
        </w:rPr>
        <w:t xml:space="preserve"> </w:t>
      </w:r>
      <w:r w:rsidR="005C083A">
        <w:rPr>
          <w:rFonts w:ascii="Bell MT" w:hAnsi="Bell MT"/>
          <w:sz w:val="26"/>
          <w:szCs w:val="26"/>
        </w:rPr>
        <w:t xml:space="preserve">R. </w:t>
      </w:r>
      <w:proofErr w:type="spellStart"/>
      <w:r w:rsidR="00BB3FCF" w:rsidRPr="00C36FB9">
        <w:rPr>
          <w:rFonts w:ascii="Bell MT" w:hAnsi="Bell MT"/>
          <w:sz w:val="26"/>
          <w:szCs w:val="26"/>
        </w:rPr>
        <w:t>Sauvayre</w:t>
      </w:r>
      <w:proofErr w:type="spellEnd"/>
      <w:r w:rsidR="00EF0DF9" w:rsidRPr="00C36FB9">
        <w:rPr>
          <w:rFonts w:ascii="Bell MT" w:hAnsi="Bell MT"/>
          <w:sz w:val="26"/>
          <w:szCs w:val="26"/>
        </w:rPr>
        <w:t xml:space="preserve"> constate que</w:t>
      </w:r>
      <w:r w:rsidR="002422F0" w:rsidRPr="00C36FB9">
        <w:rPr>
          <w:rFonts w:ascii="Bell MT" w:hAnsi="Bell MT"/>
          <w:sz w:val="26"/>
          <w:szCs w:val="26"/>
        </w:rPr>
        <w:t xml:space="preserve"> </w:t>
      </w:r>
      <w:r w:rsidR="00BB3FCF" w:rsidRPr="00C36FB9">
        <w:rPr>
          <w:rFonts w:ascii="Bell MT" w:hAnsi="Bell MT"/>
          <w:sz w:val="26"/>
          <w:szCs w:val="26"/>
        </w:rPr>
        <w:t xml:space="preserve">le scepticisme accompagne </w:t>
      </w:r>
      <w:r w:rsidR="002422F0" w:rsidRPr="00C36FB9">
        <w:rPr>
          <w:rFonts w:ascii="Bell MT" w:hAnsi="Bell MT"/>
          <w:sz w:val="26"/>
          <w:szCs w:val="26"/>
        </w:rPr>
        <w:t>chaque étape</w:t>
      </w:r>
      <w:r w:rsidR="00BB3FCF" w:rsidRPr="00C36FB9">
        <w:rPr>
          <w:rFonts w:ascii="Bell MT" w:hAnsi="Bell MT"/>
          <w:sz w:val="26"/>
          <w:szCs w:val="26"/>
        </w:rPr>
        <w:t xml:space="preserve"> : chaque nouvelle croyance sera l’objet de doutes, d’évaluations, d’attentes de preuve ;  </w:t>
      </w:r>
      <w:r w:rsidR="002422F0" w:rsidRPr="00C36FB9">
        <w:rPr>
          <w:rFonts w:ascii="Bell MT" w:hAnsi="Bell MT"/>
          <w:sz w:val="26"/>
          <w:szCs w:val="26"/>
        </w:rPr>
        <w:t xml:space="preserve">face à un </w:t>
      </w:r>
      <w:r w:rsidR="00113B0B" w:rsidRPr="00C36FB9">
        <w:rPr>
          <w:rFonts w:ascii="Bell MT" w:hAnsi="Bell MT"/>
          <w:sz w:val="26"/>
          <w:szCs w:val="26"/>
        </w:rPr>
        <w:t xml:space="preserve">même </w:t>
      </w:r>
      <w:r w:rsidR="002422F0" w:rsidRPr="00C36FB9">
        <w:rPr>
          <w:rFonts w:ascii="Bell MT" w:hAnsi="Bell MT"/>
          <w:sz w:val="26"/>
          <w:szCs w:val="26"/>
        </w:rPr>
        <w:t xml:space="preserve">corpus de croyances, </w:t>
      </w:r>
      <w:r w:rsidR="00EF0DF9" w:rsidRPr="00C36FB9">
        <w:rPr>
          <w:rFonts w:ascii="Bell MT" w:hAnsi="Bell MT"/>
          <w:sz w:val="26"/>
          <w:szCs w:val="26"/>
        </w:rPr>
        <w:t>l’</w:t>
      </w:r>
      <w:r w:rsidR="00BB3FCF" w:rsidRPr="00C36FB9">
        <w:rPr>
          <w:rFonts w:ascii="Bell MT" w:hAnsi="Bell MT"/>
          <w:sz w:val="26"/>
          <w:szCs w:val="26"/>
        </w:rPr>
        <w:t xml:space="preserve">adhésion </w:t>
      </w:r>
      <w:r w:rsidR="00EF0DF9" w:rsidRPr="00C36FB9">
        <w:rPr>
          <w:rFonts w:ascii="Bell MT" w:hAnsi="Bell MT"/>
          <w:sz w:val="26"/>
          <w:szCs w:val="26"/>
        </w:rPr>
        <w:t xml:space="preserve">n’est jamais monolithique, </w:t>
      </w:r>
      <w:r w:rsidR="00BB3FCF" w:rsidRPr="00C36FB9">
        <w:rPr>
          <w:rFonts w:ascii="Bell MT" w:hAnsi="Bell MT"/>
          <w:sz w:val="26"/>
          <w:szCs w:val="26"/>
        </w:rPr>
        <w:t xml:space="preserve">mais </w:t>
      </w:r>
      <w:r w:rsidR="00EF0DF9" w:rsidRPr="00C36FB9">
        <w:rPr>
          <w:rFonts w:ascii="Bell MT" w:hAnsi="Bell MT"/>
          <w:sz w:val="26"/>
          <w:szCs w:val="26"/>
        </w:rPr>
        <w:t xml:space="preserve">chacun </w:t>
      </w:r>
      <w:r w:rsidR="00BB3FCF" w:rsidRPr="00C36FB9">
        <w:rPr>
          <w:rFonts w:ascii="Bell MT" w:hAnsi="Bell MT"/>
          <w:sz w:val="26"/>
          <w:szCs w:val="26"/>
        </w:rPr>
        <w:t>n’</w:t>
      </w:r>
      <w:r w:rsidR="00EF0DF9" w:rsidRPr="00C36FB9">
        <w:rPr>
          <w:rFonts w:ascii="Bell MT" w:hAnsi="Bell MT"/>
          <w:sz w:val="26"/>
          <w:szCs w:val="26"/>
        </w:rPr>
        <w:t xml:space="preserve">en retient </w:t>
      </w:r>
      <w:r w:rsidR="00BB3FCF" w:rsidRPr="00C36FB9">
        <w:rPr>
          <w:rFonts w:ascii="Bell MT" w:hAnsi="Bell MT"/>
          <w:sz w:val="26"/>
          <w:szCs w:val="26"/>
        </w:rPr>
        <w:t xml:space="preserve">que </w:t>
      </w:r>
      <w:r w:rsidR="00EF0DF9" w:rsidRPr="00C36FB9">
        <w:rPr>
          <w:rFonts w:ascii="Bell MT" w:hAnsi="Bell MT"/>
          <w:sz w:val="26"/>
          <w:szCs w:val="26"/>
        </w:rPr>
        <w:t>ce qui s’intègre au mieux</w:t>
      </w:r>
      <w:r w:rsidR="00BB3FCF" w:rsidRPr="00C36FB9">
        <w:rPr>
          <w:rFonts w:ascii="Bell MT" w:hAnsi="Bell MT"/>
          <w:sz w:val="26"/>
          <w:szCs w:val="26"/>
        </w:rPr>
        <w:t xml:space="preserve"> à son univers mental et le degré d’adhésion est variable dans le temps, l</w:t>
      </w:r>
      <w:r w:rsidR="00113B0B" w:rsidRPr="00C36FB9">
        <w:rPr>
          <w:rFonts w:ascii="Bell MT" w:hAnsi="Bell MT"/>
          <w:sz w:val="26"/>
          <w:szCs w:val="26"/>
        </w:rPr>
        <w:t>a phase d’adhésion</w:t>
      </w:r>
      <w:r w:rsidR="002422F0" w:rsidRPr="00C36FB9">
        <w:rPr>
          <w:rFonts w:ascii="Bell MT" w:hAnsi="Bell MT"/>
          <w:sz w:val="26"/>
          <w:szCs w:val="26"/>
        </w:rPr>
        <w:t xml:space="preserve"> inconditionnelle </w:t>
      </w:r>
      <w:r w:rsidR="00BB3FCF" w:rsidRPr="00C36FB9">
        <w:rPr>
          <w:rFonts w:ascii="Bell MT" w:hAnsi="Bell MT"/>
          <w:sz w:val="26"/>
          <w:szCs w:val="26"/>
        </w:rPr>
        <w:t>étant</w:t>
      </w:r>
      <w:r w:rsidR="00113B0B" w:rsidRPr="00C36FB9">
        <w:rPr>
          <w:rFonts w:ascii="Bell MT" w:hAnsi="Bell MT"/>
          <w:sz w:val="26"/>
          <w:szCs w:val="26"/>
        </w:rPr>
        <w:t xml:space="preserve"> </w:t>
      </w:r>
      <w:r w:rsidR="002422F0" w:rsidRPr="00C36FB9">
        <w:rPr>
          <w:rFonts w:ascii="Bell MT" w:hAnsi="Bell MT"/>
          <w:sz w:val="26"/>
          <w:szCs w:val="26"/>
        </w:rPr>
        <w:t>relativement court</w:t>
      </w:r>
      <w:r w:rsidR="00113B0B" w:rsidRPr="00C36FB9">
        <w:rPr>
          <w:rFonts w:ascii="Bell MT" w:hAnsi="Bell MT"/>
          <w:sz w:val="26"/>
          <w:szCs w:val="26"/>
        </w:rPr>
        <w:t>e</w:t>
      </w:r>
      <w:r w:rsidR="002422F0" w:rsidRPr="00C36FB9">
        <w:rPr>
          <w:rFonts w:ascii="Bell MT" w:hAnsi="Bell MT"/>
          <w:sz w:val="26"/>
          <w:szCs w:val="26"/>
        </w:rPr>
        <w:t xml:space="preserve"> comparé</w:t>
      </w:r>
      <w:r w:rsidR="00113B0B" w:rsidRPr="00C36FB9">
        <w:rPr>
          <w:rFonts w:ascii="Bell MT" w:hAnsi="Bell MT"/>
          <w:sz w:val="26"/>
          <w:szCs w:val="26"/>
        </w:rPr>
        <w:t>e</w:t>
      </w:r>
      <w:r w:rsidR="002422F0" w:rsidRPr="00C36FB9">
        <w:rPr>
          <w:rFonts w:ascii="Bell MT" w:hAnsi="Bell MT"/>
          <w:sz w:val="26"/>
          <w:szCs w:val="26"/>
        </w:rPr>
        <w:t xml:space="preserve"> à la durée totale de l’engagement</w:t>
      </w:r>
      <w:r w:rsidR="00200E6E" w:rsidRPr="00C36FB9">
        <w:rPr>
          <w:rFonts w:ascii="Bell MT" w:hAnsi="Bell MT"/>
          <w:sz w:val="26"/>
          <w:szCs w:val="26"/>
        </w:rPr>
        <w:t xml:space="preserve">. </w:t>
      </w:r>
    </w:p>
    <w:p w:rsidR="007679B8" w:rsidRPr="00C36FB9" w:rsidRDefault="007679B8" w:rsidP="004B479C">
      <w:pPr>
        <w:jc w:val="both"/>
        <w:rPr>
          <w:rFonts w:ascii="Bell MT" w:hAnsi="Bell MT"/>
          <w:sz w:val="26"/>
          <w:szCs w:val="26"/>
        </w:rPr>
      </w:pPr>
    </w:p>
    <w:p w:rsidR="00392424" w:rsidRPr="00C36FB9" w:rsidRDefault="00AB4A74" w:rsidP="00F61F9D">
      <w:pPr>
        <w:jc w:val="both"/>
        <w:rPr>
          <w:rFonts w:ascii="Bell MT" w:hAnsi="Bell MT"/>
          <w:b/>
          <w:sz w:val="28"/>
          <w:szCs w:val="28"/>
        </w:rPr>
      </w:pPr>
      <w:r w:rsidRPr="00C36FB9">
        <w:rPr>
          <w:rFonts w:ascii="Bell MT" w:hAnsi="Bell MT"/>
          <w:b/>
          <w:sz w:val="28"/>
          <w:szCs w:val="28"/>
        </w:rPr>
        <w:t>b</w:t>
      </w:r>
      <w:r w:rsidR="00392424" w:rsidRPr="00C36FB9">
        <w:rPr>
          <w:rFonts w:ascii="Bell MT" w:hAnsi="Bell MT"/>
          <w:b/>
          <w:sz w:val="28"/>
          <w:szCs w:val="28"/>
        </w:rPr>
        <w:t xml:space="preserve">. </w:t>
      </w:r>
      <w:r w:rsidR="00113B0B" w:rsidRPr="00C36FB9">
        <w:rPr>
          <w:rFonts w:ascii="Bell MT" w:hAnsi="Bell MT"/>
          <w:b/>
          <w:sz w:val="28"/>
          <w:szCs w:val="28"/>
        </w:rPr>
        <w:t>Le processus d’adhésion à une croyance radicale est incrémentiel</w:t>
      </w:r>
    </w:p>
    <w:p w:rsidR="00D215A5" w:rsidRDefault="00D215A5" w:rsidP="006D7C1D">
      <w:pPr>
        <w:jc w:val="both"/>
        <w:rPr>
          <w:rFonts w:ascii="Bell MT" w:eastAsia="Times New Roman" w:hAnsi="Bell MT" w:cs="Times New Roman"/>
          <w:i/>
          <w:iCs/>
          <w:sz w:val="26"/>
          <w:szCs w:val="26"/>
        </w:rPr>
      </w:pPr>
      <w:r w:rsidRPr="00C36FB9">
        <w:rPr>
          <w:rFonts w:ascii="Bell MT" w:hAnsi="Bell MT"/>
          <w:sz w:val="26"/>
          <w:szCs w:val="26"/>
        </w:rPr>
        <w:t xml:space="preserve">Pour expliquer comment </w:t>
      </w:r>
      <w:r w:rsidR="004B479C" w:rsidRPr="00C36FB9">
        <w:rPr>
          <w:rFonts w:ascii="Bell MT" w:hAnsi="Bell MT"/>
          <w:sz w:val="26"/>
          <w:szCs w:val="26"/>
        </w:rPr>
        <w:t>des individus de formation intellectuelle plutôt élevée et psychologiquement équilibrés p</w:t>
      </w:r>
      <w:r w:rsidRPr="00C36FB9">
        <w:rPr>
          <w:rFonts w:ascii="Bell MT" w:hAnsi="Bell MT"/>
          <w:sz w:val="26"/>
          <w:szCs w:val="26"/>
        </w:rPr>
        <w:t>euvent</w:t>
      </w:r>
      <w:r w:rsidR="004B479C" w:rsidRPr="00C36FB9">
        <w:rPr>
          <w:rFonts w:ascii="Bell MT" w:hAnsi="Bell MT"/>
          <w:sz w:val="26"/>
          <w:szCs w:val="26"/>
        </w:rPr>
        <w:t xml:space="preserve"> adhérer à des croyances manifestement déraisonnables</w:t>
      </w:r>
      <w:r w:rsidRPr="00C36FB9">
        <w:rPr>
          <w:rFonts w:ascii="Bell MT" w:hAnsi="Bell MT"/>
          <w:sz w:val="26"/>
          <w:szCs w:val="26"/>
        </w:rPr>
        <w:t xml:space="preserve">, </w:t>
      </w:r>
      <w:r w:rsidR="004B479C" w:rsidRPr="00C36FB9">
        <w:rPr>
          <w:rFonts w:ascii="Bell MT" w:hAnsi="Bell MT"/>
          <w:sz w:val="26"/>
          <w:szCs w:val="26"/>
        </w:rPr>
        <w:t> </w:t>
      </w:r>
      <w:r w:rsidRPr="00C36FB9">
        <w:rPr>
          <w:rFonts w:ascii="Bell MT" w:hAnsi="Bell MT"/>
          <w:sz w:val="26"/>
          <w:szCs w:val="26"/>
        </w:rPr>
        <w:t>Gérald Bronner explique</w:t>
      </w:r>
      <w:r w:rsidR="004B479C" w:rsidRPr="00C36FB9">
        <w:rPr>
          <w:rFonts w:ascii="Bell MT" w:hAnsi="Bell MT"/>
          <w:sz w:val="26"/>
          <w:szCs w:val="26"/>
        </w:rPr>
        <w:t> : « </w:t>
      </w:r>
      <w:r w:rsidR="004B479C" w:rsidRPr="00C36FB9">
        <w:rPr>
          <w:rFonts w:ascii="Bell MT" w:hAnsi="Bell MT"/>
          <w:i/>
          <w:sz w:val="26"/>
          <w:szCs w:val="26"/>
        </w:rPr>
        <w:t>une des pistes de résolution de cette énigme est qu’il faut distinguer soigneusement deux choses : la façon dont l’individu est conduit à croire et la croyance constituée qui, rendue publique, est l’objet de la consternation de</w:t>
      </w:r>
      <w:r w:rsidR="00C547CB">
        <w:rPr>
          <w:rFonts w:ascii="Bell MT" w:hAnsi="Bell MT"/>
          <w:i/>
          <w:sz w:val="26"/>
          <w:szCs w:val="26"/>
        </w:rPr>
        <w:t>s commentateurs et de l’opinion.</w:t>
      </w:r>
      <w:r w:rsidR="00C547CB" w:rsidRPr="00C36FB9">
        <w:rPr>
          <w:rStyle w:val="Appelnotedebasdep"/>
          <w:rFonts w:ascii="Bell MT" w:hAnsi="Bell MT"/>
          <w:sz w:val="26"/>
          <w:szCs w:val="26"/>
        </w:rPr>
        <w:footnoteReference w:id="8"/>
      </w:r>
      <w:r w:rsidR="004B479C" w:rsidRPr="00C36FB9">
        <w:rPr>
          <w:rFonts w:ascii="Bell MT" w:hAnsi="Bell MT"/>
          <w:sz w:val="26"/>
          <w:szCs w:val="26"/>
        </w:rPr>
        <w:t> »</w:t>
      </w:r>
      <w:r w:rsidRPr="00C36FB9">
        <w:rPr>
          <w:rFonts w:ascii="Bell MT" w:hAnsi="Bell MT"/>
          <w:sz w:val="26"/>
          <w:szCs w:val="26"/>
        </w:rPr>
        <w:t xml:space="preserve"> Face à une </w:t>
      </w:r>
      <w:r w:rsidR="004B479C" w:rsidRPr="00C36FB9">
        <w:rPr>
          <w:rFonts w:ascii="Bell MT" w:hAnsi="Bell MT"/>
          <w:sz w:val="26"/>
          <w:szCs w:val="26"/>
        </w:rPr>
        <w:t>croyance « déconnectée du sens commun »</w:t>
      </w:r>
      <w:r w:rsidRPr="00C36FB9">
        <w:rPr>
          <w:rFonts w:ascii="Bell MT" w:hAnsi="Bell MT"/>
          <w:sz w:val="26"/>
          <w:szCs w:val="26"/>
        </w:rPr>
        <w:t>, il faut s’attacher à comprendre la façon dont elle</w:t>
      </w:r>
      <w:r w:rsidR="004B479C" w:rsidRPr="00C36FB9">
        <w:rPr>
          <w:rFonts w:ascii="Bell MT" w:hAnsi="Bell MT"/>
          <w:sz w:val="26"/>
          <w:szCs w:val="26"/>
        </w:rPr>
        <w:t xml:space="preserve"> s’est</w:t>
      </w:r>
      <w:r w:rsidRPr="00C36FB9">
        <w:rPr>
          <w:rFonts w:ascii="Bell MT" w:hAnsi="Bell MT"/>
          <w:sz w:val="26"/>
          <w:szCs w:val="26"/>
        </w:rPr>
        <w:t xml:space="preserve"> constituée dans le temps.  Elle s’est </w:t>
      </w:r>
      <w:r w:rsidR="004B479C" w:rsidRPr="00C36FB9">
        <w:rPr>
          <w:rFonts w:ascii="Bell MT" w:hAnsi="Bell MT"/>
          <w:sz w:val="26"/>
          <w:szCs w:val="26"/>
        </w:rPr>
        <w:t xml:space="preserve"> construite selon un </w:t>
      </w:r>
      <w:r w:rsidR="004B479C" w:rsidRPr="00C36FB9">
        <w:rPr>
          <w:rFonts w:ascii="Bell MT" w:hAnsi="Bell MT"/>
          <w:i/>
          <w:sz w:val="26"/>
          <w:szCs w:val="26"/>
        </w:rPr>
        <w:t>processus incrémentiel</w:t>
      </w:r>
      <w:r w:rsidR="004B479C" w:rsidRPr="00C36FB9">
        <w:rPr>
          <w:rFonts w:ascii="Bell MT" w:hAnsi="Bell MT"/>
          <w:sz w:val="26"/>
          <w:szCs w:val="26"/>
        </w:rPr>
        <w:t xml:space="preserve"> où, à chaque étape </w:t>
      </w:r>
      <w:r w:rsidR="004B479C" w:rsidRPr="00C36FB9">
        <w:rPr>
          <w:rFonts w:ascii="Bell MT" w:eastAsia="Times New Roman" w:hAnsi="Bell MT" w:cs="Times New Roman"/>
          <w:sz w:val="26"/>
          <w:szCs w:val="26"/>
        </w:rPr>
        <w:t xml:space="preserve">du processus, l’adepte </w:t>
      </w:r>
      <w:r w:rsidRPr="00C36FB9">
        <w:rPr>
          <w:rFonts w:ascii="Bell MT" w:eastAsia="Times New Roman" w:hAnsi="Bell MT" w:cs="Times New Roman"/>
          <w:sz w:val="26"/>
          <w:szCs w:val="26"/>
        </w:rPr>
        <w:t xml:space="preserve">a </w:t>
      </w:r>
      <w:r w:rsidR="006D7C1D" w:rsidRPr="00C36FB9">
        <w:rPr>
          <w:rFonts w:ascii="Bell MT" w:eastAsia="Times New Roman" w:hAnsi="Bell MT" w:cs="Times New Roman"/>
          <w:sz w:val="26"/>
          <w:szCs w:val="26"/>
        </w:rPr>
        <w:t>adhéré</w:t>
      </w:r>
      <w:r w:rsidR="004B479C" w:rsidRPr="00C36FB9">
        <w:rPr>
          <w:rFonts w:ascii="Bell MT" w:eastAsia="Times New Roman" w:hAnsi="Bell MT" w:cs="Times New Roman"/>
          <w:sz w:val="26"/>
          <w:szCs w:val="26"/>
        </w:rPr>
        <w:t xml:space="preserve"> à une proposition qui </w:t>
      </w:r>
      <w:r w:rsidRPr="00C36FB9">
        <w:rPr>
          <w:rFonts w:ascii="Bell MT" w:eastAsia="Times New Roman" w:hAnsi="Bell MT" w:cs="Times New Roman"/>
          <w:sz w:val="26"/>
          <w:szCs w:val="26"/>
        </w:rPr>
        <w:t xml:space="preserve">lui </w:t>
      </w:r>
      <w:r w:rsidR="004B479C" w:rsidRPr="00C36FB9">
        <w:rPr>
          <w:rFonts w:ascii="Bell MT" w:eastAsia="Times New Roman" w:hAnsi="Bell MT" w:cs="Times New Roman"/>
          <w:sz w:val="26"/>
          <w:szCs w:val="26"/>
        </w:rPr>
        <w:t>sembl</w:t>
      </w:r>
      <w:r w:rsidRPr="00C36FB9">
        <w:rPr>
          <w:rFonts w:ascii="Bell MT" w:eastAsia="Times New Roman" w:hAnsi="Bell MT" w:cs="Times New Roman"/>
          <w:sz w:val="26"/>
          <w:szCs w:val="26"/>
        </w:rPr>
        <w:t>ait</w:t>
      </w:r>
      <w:r w:rsidR="004B479C" w:rsidRPr="00C36FB9">
        <w:rPr>
          <w:rFonts w:ascii="Bell MT" w:eastAsia="Times New Roman" w:hAnsi="Bell MT" w:cs="Times New Roman"/>
          <w:sz w:val="26"/>
          <w:szCs w:val="26"/>
        </w:rPr>
        <w:t xml:space="preserve"> raisonnable</w:t>
      </w:r>
      <w:r w:rsidRPr="00C36FB9">
        <w:rPr>
          <w:rFonts w:ascii="Bell MT" w:eastAsia="Times New Roman" w:hAnsi="Bell MT" w:cs="Times New Roman"/>
          <w:sz w:val="26"/>
          <w:szCs w:val="26"/>
        </w:rPr>
        <w:t xml:space="preserve"> : </w:t>
      </w:r>
      <w:r w:rsidRPr="00C36FB9">
        <w:rPr>
          <w:rFonts w:ascii="Bell MT" w:hAnsi="Bell MT"/>
          <w:sz w:val="26"/>
          <w:szCs w:val="26"/>
        </w:rPr>
        <w:t>« </w:t>
      </w:r>
      <w:r w:rsidRPr="00C36FB9">
        <w:rPr>
          <w:rFonts w:ascii="Bell MT" w:hAnsi="Bell MT"/>
          <w:i/>
          <w:sz w:val="26"/>
          <w:szCs w:val="26"/>
        </w:rPr>
        <w:t xml:space="preserve">chaque moment de l’adhésion à une croyance fausse peut être considéré, dans son contexte, comme raisonnable, </w:t>
      </w:r>
      <w:r w:rsidRPr="00C36FB9">
        <w:rPr>
          <w:rFonts w:ascii="Bell MT" w:hAnsi="Bell MT"/>
          <w:i/>
          <w:sz w:val="26"/>
          <w:szCs w:val="26"/>
        </w:rPr>
        <w:lastRenderedPageBreak/>
        <w:t>même si l’observateur, qui ne juge que la croyance toute faite, peut légitimement dire qu’elle est grotesque</w:t>
      </w:r>
      <w:r w:rsidRPr="00C36FB9">
        <w:rPr>
          <w:rFonts w:ascii="Bell MT" w:hAnsi="Bell MT"/>
          <w:sz w:val="26"/>
          <w:szCs w:val="26"/>
        </w:rPr>
        <w:t>.</w:t>
      </w:r>
      <w:r w:rsidR="00C547CB" w:rsidRPr="00C36FB9">
        <w:rPr>
          <w:rStyle w:val="Appelnotedebasdep"/>
          <w:rFonts w:ascii="Bell MT" w:hAnsi="Bell MT"/>
          <w:sz w:val="26"/>
          <w:szCs w:val="26"/>
        </w:rPr>
        <w:footnoteReference w:id="9"/>
      </w:r>
      <w:r w:rsidRPr="00C36FB9">
        <w:rPr>
          <w:rFonts w:ascii="Bell MT" w:hAnsi="Bell MT"/>
          <w:sz w:val="26"/>
          <w:szCs w:val="26"/>
        </w:rPr>
        <w:t> »</w:t>
      </w:r>
      <w:r w:rsidR="003C126B" w:rsidRPr="00C36FB9">
        <w:rPr>
          <w:rFonts w:ascii="Bell MT" w:hAnsi="Bell MT"/>
          <w:sz w:val="26"/>
          <w:szCs w:val="26"/>
        </w:rPr>
        <w:t xml:space="preserve"> Le corpus de croyances ne s’est pas donné en bloc, la</w:t>
      </w:r>
      <w:r w:rsidRPr="00C36FB9">
        <w:rPr>
          <w:rFonts w:ascii="Bell MT" w:hAnsi="Bell MT"/>
          <w:sz w:val="26"/>
          <w:szCs w:val="26"/>
        </w:rPr>
        <w:t xml:space="preserve"> </w:t>
      </w:r>
      <w:r w:rsidR="003C126B" w:rsidRPr="00C36FB9">
        <w:rPr>
          <w:rFonts w:ascii="Bell MT" w:hAnsi="Bell MT" w:cs="Times New Roman"/>
          <w:sz w:val="26"/>
          <w:szCs w:val="26"/>
        </w:rPr>
        <w:t>doctrine a été présentée de manière segmentée de façon à pouvoir être acceptée</w:t>
      </w:r>
      <w:r w:rsidRPr="00C36FB9">
        <w:rPr>
          <w:rFonts w:ascii="Bell MT" w:eastAsia="Times New Roman" w:hAnsi="Bell MT" w:cs="Times New Roman"/>
          <w:sz w:val="26"/>
          <w:szCs w:val="26"/>
        </w:rPr>
        <w:t xml:space="preserve"> </w:t>
      </w:r>
      <w:r w:rsidR="004B479C" w:rsidRPr="00C36FB9">
        <w:rPr>
          <w:rFonts w:ascii="Bell MT" w:eastAsia="Times New Roman" w:hAnsi="Bell MT" w:cs="Times New Roman"/>
          <w:sz w:val="26"/>
          <w:szCs w:val="26"/>
        </w:rPr>
        <w:t>progressivement</w:t>
      </w:r>
      <w:r w:rsidR="003C126B" w:rsidRPr="00C36FB9">
        <w:rPr>
          <w:rFonts w:ascii="Bell MT" w:eastAsia="Times New Roman" w:hAnsi="Bell MT" w:cs="Times New Roman"/>
          <w:sz w:val="26"/>
          <w:szCs w:val="26"/>
        </w:rPr>
        <w:t>. Ainsi</w:t>
      </w:r>
      <w:r w:rsidR="004B479C" w:rsidRPr="00C36FB9">
        <w:rPr>
          <w:rFonts w:ascii="Bell MT" w:eastAsia="Times New Roman" w:hAnsi="Bell MT" w:cs="Times New Roman"/>
          <w:sz w:val="26"/>
          <w:szCs w:val="26"/>
        </w:rPr>
        <w:t xml:space="preserve">, </w:t>
      </w:r>
      <w:r w:rsidR="003C126B" w:rsidRPr="00C36FB9">
        <w:rPr>
          <w:rFonts w:ascii="Bell MT" w:eastAsia="Times New Roman" w:hAnsi="Bell MT" w:cs="Times New Roman"/>
          <w:sz w:val="26"/>
          <w:szCs w:val="26"/>
        </w:rPr>
        <w:t>marche après marche</w:t>
      </w:r>
      <w:r w:rsidR="004B479C" w:rsidRPr="00C36FB9">
        <w:rPr>
          <w:rFonts w:ascii="Bell MT" w:eastAsia="Times New Roman" w:hAnsi="Bell MT" w:cs="Times New Roman"/>
          <w:sz w:val="26"/>
          <w:szCs w:val="26"/>
        </w:rPr>
        <w:t>, une croyance conquiert une cohérence et une solidité interne à mesure qu’elle s’éloigne du sens commun</w:t>
      </w:r>
      <w:r w:rsidR="00672E61" w:rsidRPr="00C36FB9">
        <w:rPr>
          <w:rFonts w:ascii="Bell MT" w:eastAsia="Times New Roman" w:hAnsi="Bell MT" w:cs="Times New Roman"/>
          <w:sz w:val="26"/>
          <w:szCs w:val="26"/>
        </w:rPr>
        <w:t xml:space="preserve"> : </w:t>
      </w:r>
      <w:r w:rsidR="00672E61" w:rsidRPr="00C36FB9">
        <w:rPr>
          <w:rFonts w:ascii="Bell MT" w:eastAsia="Times New Roman" w:hAnsi="Bell MT" w:cs="Times New Roman"/>
          <w:i/>
          <w:iCs/>
          <w:sz w:val="26"/>
          <w:szCs w:val="26"/>
        </w:rPr>
        <w:t>« On rencontre telle personne qui nous conseille d’aller au cours d’untel parce qu’il est dit qu’elle connait la science religieuse… ou que tel ‘alim lui accorde le droit d’enseigner en France… La première année c’était formidable… avec des frères j’ai com</w:t>
      </w:r>
      <w:r w:rsidR="00C36FB9">
        <w:rPr>
          <w:rFonts w:ascii="Bell MT" w:eastAsia="Times New Roman" w:hAnsi="Bell MT" w:cs="Times New Roman"/>
          <w:i/>
          <w:iCs/>
          <w:sz w:val="26"/>
          <w:szCs w:val="26"/>
        </w:rPr>
        <w:t>mencé à apprendre l’arabe</w:t>
      </w:r>
      <w:r w:rsidR="00C547CB">
        <w:rPr>
          <w:rStyle w:val="Appelnotedebasdep"/>
          <w:rFonts w:ascii="Bell MT" w:eastAsia="Times New Roman" w:hAnsi="Bell MT" w:cs="Times New Roman"/>
          <w:i/>
          <w:iCs/>
          <w:sz w:val="26"/>
          <w:szCs w:val="26"/>
        </w:rPr>
        <w:footnoteReference w:id="10"/>
      </w:r>
      <w:r w:rsidR="00C36FB9">
        <w:rPr>
          <w:rFonts w:ascii="Bell MT" w:eastAsia="Times New Roman" w:hAnsi="Bell MT" w:cs="Times New Roman"/>
          <w:i/>
          <w:iCs/>
          <w:sz w:val="26"/>
          <w:szCs w:val="26"/>
        </w:rPr>
        <w:t>»</w:t>
      </w:r>
      <w:r w:rsidR="00C547CB">
        <w:rPr>
          <w:rFonts w:ascii="Bell MT" w:eastAsia="Times New Roman" w:hAnsi="Bell MT" w:cs="Times New Roman"/>
          <w:i/>
          <w:iCs/>
          <w:sz w:val="26"/>
          <w:szCs w:val="26"/>
        </w:rPr>
        <w:t>.</w:t>
      </w:r>
    </w:p>
    <w:p w:rsidR="007679B8" w:rsidRPr="00C36FB9" w:rsidRDefault="007679B8" w:rsidP="006D7C1D">
      <w:pPr>
        <w:jc w:val="both"/>
        <w:rPr>
          <w:rFonts w:ascii="Bell MT" w:eastAsia="Times New Roman" w:hAnsi="Bell MT" w:cs="Times New Roman"/>
          <w:sz w:val="26"/>
          <w:szCs w:val="26"/>
        </w:rPr>
      </w:pPr>
    </w:p>
    <w:p w:rsidR="006D7C1D" w:rsidRPr="00C36FB9" w:rsidRDefault="006D7C1D" w:rsidP="006D7C1D">
      <w:pPr>
        <w:jc w:val="both"/>
        <w:rPr>
          <w:rFonts w:ascii="Bell MT" w:hAnsi="Bell MT"/>
          <w:b/>
          <w:sz w:val="26"/>
          <w:szCs w:val="26"/>
        </w:rPr>
      </w:pPr>
      <w:r w:rsidRPr="00C36FB9">
        <w:rPr>
          <w:rFonts w:ascii="Bell MT" w:hAnsi="Bell MT"/>
          <w:b/>
          <w:sz w:val="26"/>
          <w:szCs w:val="26"/>
        </w:rPr>
        <w:t xml:space="preserve">c. </w:t>
      </w:r>
      <w:r w:rsidR="00113B0B" w:rsidRPr="00C36FB9">
        <w:rPr>
          <w:rFonts w:ascii="Bell MT" w:hAnsi="Bell MT"/>
          <w:b/>
          <w:sz w:val="26"/>
          <w:szCs w:val="26"/>
        </w:rPr>
        <w:t>Les croyances radicales se nourrissent de l’isolement intellectuel</w:t>
      </w:r>
    </w:p>
    <w:p w:rsidR="00CE2E29" w:rsidRPr="00C36FB9" w:rsidRDefault="006D7C1D" w:rsidP="0013483C">
      <w:pPr>
        <w:jc w:val="both"/>
        <w:rPr>
          <w:rFonts w:ascii="Bell MT" w:hAnsi="Bell MT" w:cs="Times New Roman"/>
          <w:sz w:val="26"/>
          <w:szCs w:val="26"/>
        </w:rPr>
      </w:pPr>
      <w:r w:rsidRPr="00C36FB9">
        <w:rPr>
          <w:rFonts w:ascii="Bell MT" w:hAnsi="Bell MT"/>
          <w:sz w:val="26"/>
          <w:szCs w:val="26"/>
        </w:rPr>
        <w:t xml:space="preserve">Un deuxième facteur se joint au premier : l’isolement progressif dans lequel se </w:t>
      </w:r>
      <w:r w:rsidR="001047CB" w:rsidRPr="00C36FB9">
        <w:rPr>
          <w:rFonts w:ascii="Bell MT" w:hAnsi="Bell MT"/>
          <w:sz w:val="26"/>
          <w:szCs w:val="26"/>
        </w:rPr>
        <w:t>trouve celui qui adhère à une croyance extrême. Qu’il s’immerge progressivement dans un groupe sectaire ou qu’il s’implique davantage dans des réseaux radicalisés, l’</w:t>
      </w:r>
      <w:r w:rsidR="003E1A56" w:rsidRPr="00C36FB9">
        <w:rPr>
          <w:rFonts w:ascii="Bell MT" w:hAnsi="Bell MT"/>
          <w:sz w:val="26"/>
          <w:szCs w:val="26"/>
        </w:rPr>
        <w:t>individu voit son champ cognitif se restreindre </w:t>
      </w:r>
      <w:r w:rsidR="004B479C" w:rsidRPr="00C36FB9">
        <w:rPr>
          <w:rFonts w:ascii="Bell MT" w:hAnsi="Bell MT"/>
          <w:sz w:val="26"/>
          <w:szCs w:val="26"/>
        </w:rPr>
        <w:t xml:space="preserve">: « </w:t>
      </w:r>
      <w:r w:rsidR="004B479C" w:rsidRPr="00C36FB9">
        <w:rPr>
          <w:rFonts w:ascii="Bell MT" w:hAnsi="Bell MT"/>
          <w:i/>
          <w:sz w:val="26"/>
          <w:szCs w:val="26"/>
        </w:rPr>
        <w:t>sur le marché des croyances auquel vous avez accès, il n’existera pas d’idées sérieusement concurrentielles à celles prônées par votre groupe d’appartenance</w:t>
      </w:r>
      <w:r w:rsidR="00EF1AD8" w:rsidRPr="00C36FB9">
        <w:rPr>
          <w:rStyle w:val="Appelnotedebasdep"/>
          <w:rFonts w:ascii="Bell MT" w:hAnsi="Bell MT"/>
          <w:sz w:val="26"/>
          <w:szCs w:val="26"/>
        </w:rPr>
        <w:footnoteReference w:id="11"/>
      </w:r>
      <w:r w:rsidR="004B479C" w:rsidRPr="00C36FB9">
        <w:rPr>
          <w:rFonts w:ascii="Bell MT" w:hAnsi="Bell MT"/>
          <w:sz w:val="26"/>
          <w:szCs w:val="26"/>
        </w:rPr>
        <w:t xml:space="preserve">». </w:t>
      </w:r>
      <w:r w:rsidR="003E1A56" w:rsidRPr="00C36FB9">
        <w:rPr>
          <w:rFonts w:ascii="Bell MT" w:hAnsi="Bell MT"/>
          <w:sz w:val="26"/>
          <w:szCs w:val="26"/>
        </w:rPr>
        <w:t>D</w:t>
      </w:r>
      <w:r w:rsidR="004B479C" w:rsidRPr="00C36FB9">
        <w:rPr>
          <w:rFonts w:ascii="Bell MT" w:hAnsi="Bell MT"/>
          <w:sz w:val="26"/>
          <w:szCs w:val="26"/>
        </w:rPr>
        <w:t xml:space="preserve">ans une situation de pluralisme des convictions, les croyances extrêmes ont une chance de survie faible car elles courent toujours le risque d’être </w:t>
      </w:r>
      <w:r w:rsidR="00975C93" w:rsidRPr="00C36FB9">
        <w:rPr>
          <w:rFonts w:ascii="Bell MT" w:hAnsi="Bell MT"/>
          <w:sz w:val="26"/>
          <w:szCs w:val="26"/>
        </w:rPr>
        <w:t>contredite</w:t>
      </w:r>
      <w:r w:rsidR="002D2715" w:rsidRPr="00C36FB9">
        <w:rPr>
          <w:rFonts w:ascii="Bell MT" w:hAnsi="Bell MT"/>
          <w:sz w:val="26"/>
          <w:szCs w:val="26"/>
        </w:rPr>
        <w:t>s</w:t>
      </w:r>
      <w:r w:rsidR="00975C93" w:rsidRPr="00C36FB9">
        <w:rPr>
          <w:rFonts w:ascii="Bell MT" w:hAnsi="Bell MT"/>
          <w:sz w:val="26"/>
          <w:szCs w:val="26"/>
        </w:rPr>
        <w:t xml:space="preserve"> ou </w:t>
      </w:r>
      <w:r w:rsidR="004B479C" w:rsidRPr="00C36FB9">
        <w:rPr>
          <w:rFonts w:ascii="Bell MT" w:hAnsi="Bell MT"/>
          <w:sz w:val="26"/>
          <w:szCs w:val="26"/>
        </w:rPr>
        <w:t>désapprouvées par autrui. C’est pourquoi l</w:t>
      </w:r>
      <w:r w:rsidR="004B479C" w:rsidRPr="00C36FB9">
        <w:rPr>
          <w:rFonts w:ascii="Bell MT" w:eastAsia="Times New Roman" w:hAnsi="Bell MT" w:cs="Times New Roman"/>
          <w:sz w:val="26"/>
          <w:szCs w:val="26"/>
        </w:rPr>
        <w:t>es groupes sectaires cherchent souvent à enserrer l’individu dans un oligopole cognitif, la radicalisation de l’adepte provoquant une rupture avec son environnement, celle-ci renforçant en retour cette radicalisation par la seule fréquentation de ceux qui pensent comme lui.</w:t>
      </w:r>
      <w:r w:rsidR="002A58A8" w:rsidRPr="00C36FB9">
        <w:rPr>
          <w:rFonts w:ascii="Bell MT" w:hAnsi="Bell MT" w:cs="Times New Roman"/>
          <w:sz w:val="26"/>
          <w:szCs w:val="26"/>
        </w:rPr>
        <w:t xml:space="preserve"> </w:t>
      </w:r>
      <w:r w:rsidR="00975C93" w:rsidRPr="00C36FB9">
        <w:rPr>
          <w:rFonts w:ascii="Bell MT" w:hAnsi="Bell MT" w:cs="Times New Roman"/>
          <w:sz w:val="26"/>
          <w:szCs w:val="26"/>
        </w:rPr>
        <w:t>Ainsi le groupe joue le rôle d’un filtre cognitif au sein duquel la croyance extrême se construit et se conforte à partir des seuls éléments cognitifs proposés et</w:t>
      </w:r>
      <w:r w:rsidR="00672E61" w:rsidRPr="00C36FB9">
        <w:rPr>
          <w:rFonts w:ascii="Bell MT" w:hAnsi="Bell MT" w:cs="Times New Roman"/>
          <w:sz w:val="26"/>
          <w:szCs w:val="26"/>
        </w:rPr>
        <w:t xml:space="preserve"> acceptés par le groupe</w:t>
      </w:r>
      <w:r w:rsidR="00CE2E29" w:rsidRPr="00C36FB9">
        <w:rPr>
          <w:rFonts w:ascii="Bell MT" w:hAnsi="Bell MT" w:cs="Times New Roman"/>
          <w:sz w:val="26"/>
          <w:szCs w:val="26"/>
        </w:rPr>
        <w:t>.</w:t>
      </w:r>
    </w:p>
    <w:p w:rsidR="00975C93" w:rsidRPr="00C36FB9" w:rsidRDefault="00CE2E29" w:rsidP="0013483C">
      <w:pPr>
        <w:jc w:val="both"/>
        <w:rPr>
          <w:rFonts w:ascii="Bell MT" w:hAnsi="Bell MT" w:cs="Times New Roman"/>
          <w:sz w:val="26"/>
          <w:szCs w:val="26"/>
        </w:rPr>
      </w:pPr>
      <w:r w:rsidRPr="00C36FB9">
        <w:rPr>
          <w:rFonts w:ascii="Bell MT" w:hAnsi="Bell MT"/>
          <w:sz w:val="26"/>
          <w:szCs w:val="26"/>
        </w:rPr>
        <w:t>Le repli du groupe sur lui-même et la rupture avec la société poussent à la fanatisation des esprits : qu’il s’agisse d’un groupe effectif ou d’une communauté en réseau,  le groupe permet à chacun de se conforter dans ses convictions</w:t>
      </w:r>
      <w:r w:rsidRPr="00C36FB9">
        <w:rPr>
          <w:rStyle w:val="Appelnotedebasdep"/>
          <w:rFonts w:ascii="Bell MT" w:hAnsi="Bell MT"/>
          <w:sz w:val="26"/>
          <w:szCs w:val="26"/>
        </w:rPr>
        <w:footnoteReference w:id="12"/>
      </w:r>
      <w:r w:rsidRPr="00C36FB9">
        <w:rPr>
          <w:rFonts w:ascii="Bell MT" w:hAnsi="Bell MT"/>
          <w:sz w:val="26"/>
          <w:szCs w:val="26"/>
        </w:rPr>
        <w:t xml:space="preserve"> et de </w:t>
      </w:r>
      <w:r w:rsidRPr="00C36FB9">
        <w:rPr>
          <w:rFonts w:ascii="Bell MT" w:hAnsi="Bell MT"/>
          <w:sz w:val="26"/>
          <w:szCs w:val="26"/>
        </w:rPr>
        <w:lastRenderedPageBreak/>
        <w:t>dépasser ses propres doutes en offrant des réponses collectives aux hésitations de chacun. Interagissant en vase clos, les individus ressassent les mêmes arguments et les mêmes indignations sans jamais rencontrer d’objection</w:t>
      </w:r>
      <w:r w:rsidR="002C456F" w:rsidRPr="00C36FB9">
        <w:rPr>
          <w:rFonts w:ascii="Bell MT" w:hAnsi="Bell MT"/>
          <w:sz w:val="26"/>
          <w:szCs w:val="26"/>
        </w:rPr>
        <w:t> :</w:t>
      </w:r>
      <w:r w:rsidRPr="00C36FB9">
        <w:rPr>
          <w:rFonts w:ascii="Bell MT" w:hAnsi="Bell MT"/>
          <w:sz w:val="26"/>
          <w:szCs w:val="26"/>
        </w:rPr>
        <w:t xml:space="preserve"> cette dynamique pousse au durcissement des positions et induit une surenchère idéologique comme comportementale </w:t>
      </w:r>
      <w:r w:rsidR="00672E61" w:rsidRPr="00C36FB9">
        <w:rPr>
          <w:rFonts w:ascii="Bell MT" w:hAnsi="Bell MT" w:cs="Times New Roman"/>
          <w:sz w:val="26"/>
          <w:szCs w:val="26"/>
        </w:rPr>
        <w:t>: « </w:t>
      </w:r>
      <w:r w:rsidR="00672E61" w:rsidRPr="00C36FB9">
        <w:rPr>
          <w:rFonts w:ascii="Bell MT" w:hAnsi="Bell MT" w:cs="Times New Roman"/>
          <w:i/>
          <w:sz w:val="26"/>
          <w:szCs w:val="26"/>
        </w:rPr>
        <w:t>– Et bien j’allais à des cours et puis quand c’est comme ça, le mari fait bien les choses, il restreint ton cercle d’amis de mécréants et puis il élargit celui de la communauté, donc il t’emmène à des cours les samedis, les dimanches, et puis dans la semaine voir des sœurs... C’est vrai qu’au début c’est lui qui me le suggérait et puis au fur et à mesure on a envie d’y aller parce que toute façon ton réseau d’amis se réduit voire s’anéantit et puis il y a une sorte de discours dans la communauté qui te convainc. Tu te convaincs qu’il faut t’éloigner de ces gens-là, ils sont différents les mécréants et qu’ils sont dangereux et qu’ils vont polluer notre pratique, notre religiosité, notre éthique etc.</w:t>
      </w:r>
      <w:r w:rsidR="00EF1AD8">
        <w:rPr>
          <w:rStyle w:val="Appelnotedebasdep"/>
          <w:rFonts w:ascii="Bell MT" w:hAnsi="Bell MT" w:cs="Times New Roman"/>
          <w:sz w:val="26"/>
          <w:szCs w:val="26"/>
        </w:rPr>
        <w:footnoteReference w:id="13"/>
      </w:r>
      <w:r w:rsidR="00672E61" w:rsidRPr="00C36FB9">
        <w:rPr>
          <w:rFonts w:ascii="Bell MT" w:hAnsi="Bell MT" w:cs="Times New Roman"/>
          <w:sz w:val="26"/>
          <w:szCs w:val="26"/>
        </w:rPr>
        <w:t>»</w:t>
      </w:r>
      <w:r w:rsidR="00672E61" w:rsidRPr="00C36FB9">
        <w:rPr>
          <w:rFonts w:ascii="Bell MT" w:eastAsia="Times New Roman" w:hAnsi="Bell MT" w:cs="Times New Roman"/>
          <w:sz w:val="26"/>
          <w:szCs w:val="26"/>
        </w:rPr>
        <w:t xml:space="preserve"> </w:t>
      </w:r>
    </w:p>
    <w:p w:rsidR="00975C93" w:rsidRPr="00C36FB9" w:rsidRDefault="00975C93" w:rsidP="007679B8"/>
    <w:p w:rsidR="000759D5" w:rsidRPr="00C36FB9" w:rsidRDefault="00AB4A74" w:rsidP="00390E8F">
      <w:pPr>
        <w:jc w:val="both"/>
        <w:rPr>
          <w:rFonts w:ascii="Bell MT" w:hAnsi="Bell MT"/>
          <w:b/>
          <w:sz w:val="26"/>
          <w:szCs w:val="26"/>
        </w:rPr>
      </w:pPr>
      <w:r w:rsidRPr="00C36FB9">
        <w:rPr>
          <w:rFonts w:ascii="Bell MT" w:hAnsi="Bell MT"/>
          <w:b/>
          <w:sz w:val="26"/>
          <w:szCs w:val="26"/>
        </w:rPr>
        <w:t>d</w:t>
      </w:r>
      <w:r w:rsidR="000759D5" w:rsidRPr="00C36FB9">
        <w:rPr>
          <w:rFonts w:ascii="Bell MT" w:hAnsi="Bell MT"/>
          <w:b/>
          <w:sz w:val="26"/>
          <w:szCs w:val="26"/>
        </w:rPr>
        <w:t xml:space="preserve">. </w:t>
      </w:r>
      <w:r w:rsidR="00A34BF7" w:rsidRPr="00C36FB9">
        <w:rPr>
          <w:rFonts w:ascii="Bell MT" w:hAnsi="Bell MT"/>
          <w:b/>
          <w:sz w:val="26"/>
          <w:szCs w:val="26"/>
        </w:rPr>
        <w:t>Le contenu idéologique totalisant et totalitaire participe de la radicalisation</w:t>
      </w:r>
    </w:p>
    <w:p w:rsidR="002A4EA6" w:rsidRPr="00C36FB9" w:rsidRDefault="00CE2E29" w:rsidP="00AB5838">
      <w:pPr>
        <w:jc w:val="both"/>
        <w:rPr>
          <w:rFonts w:ascii="Bell MT" w:hAnsi="Bell MT"/>
          <w:sz w:val="26"/>
          <w:szCs w:val="26"/>
        </w:rPr>
      </w:pPr>
      <w:r w:rsidRPr="00C36FB9">
        <w:rPr>
          <w:rFonts w:ascii="Bell MT" w:hAnsi="Bell MT"/>
          <w:sz w:val="26"/>
          <w:szCs w:val="26"/>
        </w:rPr>
        <w:t>Le repli du groupe sur lui-même est favorisé par l’</w:t>
      </w:r>
      <w:r w:rsidR="0063180F" w:rsidRPr="00C36FB9">
        <w:rPr>
          <w:rFonts w:ascii="Bell MT" w:hAnsi="Bell MT"/>
          <w:sz w:val="26"/>
          <w:szCs w:val="26"/>
        </w:rPr>
        <w:t>idéologie</w:t>
      </w:r>
      <w:r w:rsidRPr="00C36FB9">
        <w:rPr>
          <w:rFonts w:ascii="Bell MT" w:hAnsi="Bell MT"/>
          <w:sz w:val="26"/>
          <w:szCs w:val="26"/>
        </w:rPr>
        <w:t xml:space="preserve"> dont il est porteur</w:t>
      </w:r>
      <w:r w:rsidR="00C83A99" w:rsidRPr="00C36FB9">
        <w:rPr>
          <w:rFonts w:ascii="Bell MT" w:hAnsi="Bell MT"/>
          <w:sz w:val="26"/>
          <w:szCs w:val="26"/>
        </w:rPr>
        <w:t xml:space="preserve">. La contre-culture </w:t>
      </w:r>
      <w:proofErr w:type="spellStart"/>
      <w:r w:rsidR="00C83A99" w:rsidRPr="00C36FB9">
        <w:rPr>
          <w:rFonts w:ascii="Bell MT" w:hAnsi="Bell MT"/>
          <w:sz w:val="26"/>
          <w:szCs w:val="26"/>
        </w:rPr>
        <w:t>jihadiste</w:t>
      </w:r>
      <w:proofErr w:type="spellEnd"/>
      <w:r w:rsidR="00C83A99" w:rsidRPr="00C36FB9">
        <w:rPr>
          <w:rFonts w:ascii="Bell MT" w:hAnsi="Bell MT"/>
          <w:sz w:val="26"/>
          <w:szCs w:val="26"/>
        </w:rPr>
        <w:t xml:space="preserve"> a</w:t>
      </w:r>
      <w:r w:rsidRPr="00C36FB9">
        <w:rPr>
          <w:rFonts w:ascii="Bell MT" w:hAnsi="Bell MT"/>
          <w:sz w:val="26"/>
          <w:szCs w:val="26"/>
        </w:rPr>
        <w:t xml:space="preserve"> ceci de commun avec d’autres idéologies sectaires qu’elle propose </w:t>
      </w:r>
      <w:r w:rsidR="007F4A50" w:rsidRPr="00C36FB9">
        <w:rPr>
          <w:rFonts w:ascii="Bell MT" w:hAnsi="Bell MT" w:cs="Times New Roman"/>
          <w:sz w:val="26"/>
          <w:szCs w:val="26"/>
        </w:rPr>
        <w:t xml:space="preserve">une lecture du monde simpliste et globalisante qui enferme les croyants dans une méfiance </w:t>
      </w:r>
      <w:r w:rsidRPr="00C36FB9">
        <w:rPr>
          <w:rFonts w:ascii="Bell MT" w:hAnsi="Bell MT" w:cs="Times New Roman"/>
          <w:sz w:val="26"/>
          <w:szCs w:val="26"/>
        </w:rPr>
        <w:t xml:space="preserve">généralisée </w:t>
      </w:r>
      <w:r w:rsidR="007F4A50" w:rsidRPr="00C36FB9">
        <w:rPr>
          <w:rFonts w:ascii="Bell MT" w:hAnsi="Bell MT" w:cs="Times New Roman"/>
          <w:sz w:val="26"/>
          <w:szCs w:val="26"/>
        </w:rPr>
        <w:t>et dont la seule échappatoire es</w:t>
      </w:r>
      <w:r w:rsidR="0074502A" w:rsidRPr="00C36FB9">
        <w:rPr>
          <w:rFonts w:ascii="Bell MT" w:hAnsi="Bell MT" w:cs="Times New Roman"/>
          <w:sz w:val="26"/>
          <w:szCs w:val="26"/>
        </w:rPr>
        <w:t>t de s’en remettre aveuglément au</w:t>
      </w:r>
      <w:r w:rsidR="007F4A50" w:rsidRPr="00C36FB9">
        <w:rPr>
          <w:rFonts w:ascii="Bell MT" w:hAnsi="Bell MT" w:cs="Times New Roman"/>
          <w:sz w:val="26"/>
          <w:szCs w:val="26"/>
        </w:rPr>
        <w:t xml:space="preserve"> </w:t>
      </w:r>
      <w:r w:rsidR="00C83A99" w:rsidRPr="00C36FB9">
        <w:rPr>
          <w:rFonts w:ascii="Bell MT" w:hAnsi="Bell MT" w:cs="Times New Roman"/>
          <w:sz w:val="26"/>
          <w:szCs w:val="26"/>
        </w:rPr>
        <w:t xml:space="preserve">groupe et à la cause qu’il promeut. </w:t>
      </w:r>
      <w:r w:rsidR="00CF5570" w:rsidRPr="00C36FB9">
        <w:rPr>
          <w:rFonts w:ascii="Bell MT" w:hAnsi="Bell MT" w:cs="Times New Roman"/>
          <w:sz w:val="26"/>
          <w:szCs w:val="26"/>
        </w:rPr>
        <w:t>Au-delà de leur spécificité doctrinale, u</w:t>
      </w:r>
      <w:r w:rsidR="00C83A99" w:rsidRPr="00C36FB9">
        <w:rPr>
          <w:rFonts w:ascii="Bell MT" w:hAnsi="Bell MT" w:cs="Times New Roman"/>
          <w:sz w:val="26"/>
          <w:szCs w:val="26"/>
        </w:rPr>
        <w:t xml:space="preserve">n </w:t>
      </w:r>
      <w:r w:rsidR="007F4A50" w:rsidRPr="00C36FB9">
        <w:rPr>
          <w:rFonts w:ascii="Bell MT" w:hAnsi="Bell MT" w:cs="Times New Roman"/>
          <w:sz w:val="26"/>
          <w:szCs w:val="26"/>
        </w:rPr>
        <w:t>même schéma se retrouve</w:t>
      </w:r>
      <w:r w:rsidR="00C83A99" w:rsidRPr="00C36FB9">
        <w:rPr>
          <w:rFonts w:ascii="Bell MT" w:hAnsi="Bell MT" w:cs="Times New Roman"/>
          <w:sz w:val="26"/>
          <w:szCs w:val="26"/>
        </w:rPr>
        <w:t xml:space="preserve"> en effet</w:t>
      </w:r>
      <w:r w:rsidR="007F4A50" w:rsidRPr="00C36FB9">
        <w:rPr>
          <w:rFonts w:ascii="Bell MT" w:hAnsi="Bell MT" w:cs="Times New Roman"/>
          <w:sz w:val="26"/>
          <w:szCs w:val="26"/>
        </w:rPr>
        <w:t xml:space="preserve"> dans </w:t>
      </w:r>
      <w:r w:rsidR="00CF5570" w:rsidRPr="00C36FB9">
        <w:rPr>
          <w:rFonts w:ascii="Bell MT" w:hAnsi="Bell MT" w:cs="Times New Roman"/>
          <w:sz w:val="26"/>
          <w:szCs w:val="26"/>
        </w:rPr>
        <w:t>ce</w:t>
      </w:r>
      <w:r w:rsidR="007F4A50" w:rsidRPr="00C36FB9">
        <w:rPr>
          <w:rFonts w:ascii="Bell MT" w:hAnsi="Bell MT" w:cs="Times New Roman"/>
          <w:sz w:val="26"/>
          <w:szCs w:val="26"/>
        </w:rPr>
        <w:t xml:space="preserve">s </w:t>
      </w:r>
      <w:r w:rsidR="00CF5570" w:rsidRPr="00C36FB9">
        <w:rPr>
          <w:rFonts w:ascii="Bell MT" w:hAnsi="Bell MT" w:cs="Times New Roman"/>
          <w:sz w:val="26"/>
          <w:szCs w:val="26"/>
        </w:rPr>
        <w:t>idéologies</w:t>
      </w:r>
      <w:r w:rsidR="0074502A" w:rsidRPr="00C36FB9">
        <w:rPr>
          <w:rFonts w:ascii="Bell MT" w:hAnsi="Bell MT" w:cs="Times New Roman"/>
          <w:sz w:val="26"/>
          <w:szCs w:val="26"/>
        </w:rPr>
        <w:t>. Elles sont s</w:t>
      </w:r>
      <w:r w:rsidR="00C83A99" w:rsidRPr="00C36FB9">
        <w:rPr>
          <w:rFonts w:ascii="Bell MT" w:hAnsi="Bell MT" w:cs="Times New Roman"/>
          <w:sz w:val="26"/>
          <w:szCs w:val="26"/>
        </w:rPr>
        <w:t>implistes</w:t>
      </w:r>
      <w:r w:rsidR="007F4A50" w:rsidRPr="00C36FB9">
        <w:rPr>
          <w:rFonts w:ascii="Bell MT" w:hAnsi="Bell MT" w:cs="Times New Roman"/>
          <w:sz w:val="26"/>
          <w:szCs w:val="26"/>
        </w:rPr>
        <w:t xml:space="preserve"> </w:t>
      </w:r>
      <w:r w:rsidR="00C83A99" w:rsidRPr="00C36FB9">
        <w:rPr>
          <w:rFonts w:ascii="Bell MT" w:hAnsi="Bell MT" w:cs="Times New Roman"/>
          <w:sz w:val="26"/>
          <w:szCs w:val="26"/>
        </w:rPr>
        <w:t xml:space="preserve">parce qu’elles proposent des explications </w:t>
      </w:r>
      <w:proofErr w:type="spellStart"/>
      <w:r w:rsidR="00C83A99" w:rsidRPr="00C36FB9">
        <w:rPr>
          <w:rFonts w:ascii="Bell MT" w:hAnsi="Bell MT" w:cs="Times New Roman"/>
          <w:sz w:val="26"/>
          <w:szCs w:val="26"/>
        </w:rPr>
        <w:t>monocausales</w:t>
      </w:r>
      <w:proofErr w:type="spellEnd"/>
      <w:r w:rsidR="00C83A99" w:rsidRPr="00C36FB9">
        <w:rPr>
          <w:rFonts w:ascii="Bell MT" w:hAnsi="Bell MT" w:cs="Times New Roman"/>
          <w:sz w:val="26"/>
          <w:szCs w:val="26"/>
        </w:rPr>
        <w:t xml:space="preserve"> et</w:t>
      </w:r>
      <w:r w:rsidR="007F4A50" w:rsidRPr="00C36FB9">
        <w:rPr>
          <w:rFonts w:ascii="Bell MT" w:hAnsi="Bell MT" w:cs="Times New Roman"/>
          <w:sz w:val="26"/>
          <w:szCs w:val="26"/>
        </w:rPr>
        <w:t xml:space="preserve"> jouent sur des oppositions binaires </w:t>
      </w:r>
      <w:r w:rsidR="00C83A99" w:rsidRPr="00C36FB9">
        <w:rPr>
          <w:rFonts w:ascii="Bell MT" w:hAnsi="Bell MT" w:cs="Times New Roman"/>
          <w:sz w:val="26"/>
          <w:szCs w:val="26"/>
        </w:rPr>
        <w:t>(le bien / le mal ; le pur / l’impur ;</w:t>
      </w:r>
      <w:r w:rsidR="007F4A50" w:rsidRPr="00C36FB9">
        <w:rPr>
          <w:rFonts w:ascii="Bell MT" w:hAnsi="Bell MT" w:cs="Times New Roman"/>
          <w:sz w:val="26"/>
          <w:szCs w:val="26"/>
        </w:rPr>
        <w:t xml:space="preserve"> </w:t>
      </w:r>
      <w:r w:rsidR="00C83A99" w:rsidRPr="00C36FB9">
        <w:rPr>
          <w:rFonts w:ascii="Bell MT" w:hAnsi="Bell MT" w:cs="Times New Roman"/>
          <w:sz w:val="26"/>
          <w:szCs w:val="26"/>
        </w:rPr>
        <w:t>eux/nous</w:t>
      </w:r>
      <w:r w:rsidR="007F4A50" w:rsidRPr="00C36FB9">
        <w:rPr>
          <w:rFonts w:ascii="Bell MT" w:hAnsi="Bell MT" w:cs="Times New Roman"/>
          <w:sz w:val="26"/>
          <w:szCs w:val="26"/>
        </w:rPr>
        <w:t>,</w:t>
      </w:r>
      <w:r w:rsidR="00C83A99" w:rsidRPr="00C36FB9">
        <w:rPr>
          <w:rFonts w:ascii="Bell MT" w:hAnsi="Bell MT" w:cs="Times New Roman"/>
          <w:sz w:val="26"/>
          <w:szCs w:val="26"/>
        </w:rPr>
        <w:t xml:space="preserve"> etc.)</w:t>
      </w:r>
      <w:r w:rsidR="00FC35E5" w:rsidRPr="00C36FB9">
        <w:rPr>
          <w:rFonts w:ascii="Bell MT" w:hAnsi="Bell MT" w:cs="Times New Roman"/>
          <w:sz w:val="26"/>
          <w:szCs w:val="26"/>
        </w:rPr>
        <w:t> : « </w:t>
      </w:r>
      <w:r w:rsidR="00FC35E5" w:rsidRPr="00C36FB9">
        <w:rPr>
          <w:rFonts w:ascii="Bell MT" w:hAnsi="Bell MT" w:cs="Times New Roman"/>
          <w:i/>
          <w:sz w:val="26"/>
          <w:szCs w:val="26"/>
        </w:rPr>
        <w:t>C’est si profond, la perversité, qu’on condamne désormais les gens sains. Le djihad, la lutte à mort, doit être mené contre des sociétés entières qui sont dépravées. Qu’on en massacre quelques-uns dans la foulée, je pense que c’est acceptable. Je ne crois pas que ce soit pire que ce qu’on fait dans ces sociétés vis-à-vis des croyants : on les massacre à petit feu, par les scènes de nudité et de dépravation. C’est du donnant, donnant.</w:t>
      </w:r>
      <w:r w:rsidR="00EF1AD8">
        <w:rPr>
          <w:rStyle w:val="Appelnotedebasdep"/>
          <w:rFonts w:ascii="Bell MT" w:hAnsi="Bell MT" w:cs="Times New Roman"/>
          <w:sz w:val="26"/>
          <w:szCs w:val="26"/>
        </w:rPr>
        <w:footnoteReference w:id="14"/>
      </w:r>
      <w:r w:rsidR="00FC35E5" w:rsidRPr="00C36FB9">
        <w:rPr>
          <w:rFonts w:ascii="Bell MT" w:hAnsi="Bell MT" w:cs="Times New Roman"/>
          <w:sz w:val="26"/>
          <w:szCs w:val="26"/>
        </w:rPr>
        <w:t>»</w:t>
      </w:r>
      <w:r w:rsidR="00212A5B">
        <w:rPr>
          <w:rFonts w:ascii="Bell MT" w:hAnsi="Bell MT" w:cs="Times New Roman"/>
          <w:sz w:val="26"/>
          <w:szCs w:val="26"/>
        </w:rPr>
        <w:t xml:space="preserve"> </w:t>
      </w:r>
      <w:r w:rsidR="002A4EA6" w:rsidRPr="00C36FB9">
        <w:rPr>
          <w:rFonts w:ascii="Bell MT" w:hAnsi="Bell MT"/>
          <w:sz w:val="26"/>
          <w:szCs w:val="26"/>
        </w:rPr>
        <w:t>E</w:t>
      </w:r>
      <w:r w:rsidR="0074502A" w:rsidRPr="00C36FB9">
        <w:rPr>
          <w:rFonts w:ascii="Bell MT" w:hAnsi="Bell MT" w:cs="Times New Roman"/>
          <w:sz w:val="26"/>
          <w:szCs w:val="26"/>
        </w:rPr>
        <w:t xml:space="preserve">lles sont </w:t>
      </w:r>
      <w:r w:rsidR="007F4A50" w:rsidRPr="00C36FB9">
        <w:rPr>
          <w:rFonts w:ascii="Bell MT" w:hAnsi="Bell MT" w:cs="Times New Roman"/>
          <w:sz w:val="26"/>
          <w:szCs w:val="26"/>
        </w:rPr>
        <w:t>totalisantes parce qu’elles se présentent comme des théories globales,</w:t>
      </w:r>
      <w:r w:rsidR="00C83A99" w:rsidRPr="00C36FB9">
        <w:rPr>
          <w:rFonts w:ascii="Bell MT" w:hAnsi="Bell MT" w:cs="Times New Roman"/>
          <w:sz w:val="26"/>
          <w:szCs w:val="26"/>
        </w:rPr>
        <w:t xml:space="preserve"> porteuses d’une vérité unique </w:t>
      </w:r>
      <w:r w:rsidR="007F4A50" w:rsidRPr="00C36FB9">
        <w:rPr>
          <w:rFonts w:ascii="Bell MT" w:hAnsi="Bell MT" w:cs="Times New Roman"/>
          <w:sz w:val="26"/>
          <w:szCs w:val="26"/>
        </w:rPr>
        <w:t>qui serait la clef de compréhension de tout et un moyen d’action sur tout</w:t>
      </w:r>
      <w:r w:rsidR="002A4EA6" w:rsidRPr="00C36FB9">
        <w:rPr>
          <w:rFonts w:ascii="Bell MT" w:hAnsi="Bell MT" w:cs="Times New Roman"/>
          <w:sz w:val="26"/>
          <w:szCs w:val="26"/>
        </w:rPr>
        <w:t xml:space="preserve"> : </w:t>
      </w:r>
      <w:r w:rsidR="002A4EA6" w:rsidRPr="00C36FB9">
        <w:rPr>
          <w:rFonts w:ascii="Bell MT" w:hAnsi="Bell MT"/>
          <w:i/>
          <w:iCs/>
          <w:sz w:val="26"/>
          <w:szCs w:val="26"/>
        </w:rPr>
        <w:t>« Du plus haut degré de la gestion de l’</w:t>
      </w:r>
      <w:r w:rsidR="00EF7D10">
        <w:rPr>
          <w:rFonts w:ascii="Bell MT" w:hAnsi="Bell MT"/>
          <w:i/>
          <w:iCs/>
          <w:sz w:val="26"/>
          <w:szCs w:val="26"/>
        </w:rPr>
        <w:t>État</w:t>
      </w:r>
      <w:r w:rsidR="002A4EA6" w:rsidRPr="00C36FB9">
        <w:rPr>
          <w:rFonts w:ascii="Bell MT" w:hAnsi="Bell MT"/>
          <w:i/>
          <w:iCs/>
          <w:sz w:val="26"/>
          <w:szCs w:val="26"/>
        </w:rPr>
        <w:t>, jusqu’aux toilettes, l’islam gère</w:t>
      </w:r>
      <w:r w:rsidR="005C083A">
        <w:rPr>
          <w:rStyle w:val="Appelnotedebasdep"/>
          <w:rFonts w:ascii="Bell MT" w:hAnsi="Bell MT"/>
          <w:i/>
          <w:iCs/>
          <w:sz w:val="26"/>
          <w:szCs w:val="26"/>
        </w:rPr>
        <w:footnoteReference w:id="15"/>
      </w:r>
      <w:r w:rsidR="002A4EA6" w:rsidRPr="00C36FB9">
        <w:rPr>
          <w:rFonts w:ascii="Bell MT" w:hAnsi="Bell MT"/>
          <w:i/>
          <w:iCs/>
          <w:sz w:val="26"/>
          <w:szCs w:val="26"/>
        </w:rPr>
        <w:t>»</w:t>
      </w:r>
      <w:r w:rsidR="005C083A">
        <w:rPr>
          <w:rFonts w:ascii="Bell MT" w:hAnsi="Bell MT"/>
          <w:i/>
          <w:iCs/>
          <w:sz w:val="26"/>
          <w:szCs w:val="26"/>
        </w:rPr>
        <w:t>.</w:t>
      </w:r>
    </w:p>
    <w:p w:rsidR="00A34BF7" w:rsidRPr="00C36FB9" w:rsidRDefault="008D7446" w:rsidP="008D7446">
      <w:pPr>
        <w:jc w:val="both"/>
        <w:rPr>
          <w:rFonts w:ascii="Bell MT" w:hAnsi="Bell MT"/>
          <w:sz w:val="26"/>
          <w:szCs w:val="26"/>
        </w:rPr>
      </w:pPr>
      <w:r w:rsidRPr="00C36FB9">
        <w:rPr>
          <w:rFonts w:ascii="Bell MT" w:hAnsi="Bell MT" w:cs="Times New Roman"/>
          <w:sz w:val="26"/>
          <w:szCs w:val="26"/>
        </w:rPr>
        <w:t xml:space="preserve">Ce type de doctrine </w:t>
      </w:r>
      <w:r w:rsidR="007F4A50" w:rsidRPr="00C36FB9">
        <w:rPr>
          <w:rFonts w:ascii="Bell MT" w:hAnsi="Bell MT"/>
          <w:sz w:val="26"/>
          <w:szCs w:val="26"/>
        </w:rPr>
        <w:t xml:space="preserve">ne peut que couper </w:t>
      </w:r>
      <w:r w:rsidRPr="00C36FB9">
        <w:rPr>
          <w:rFonts w:ascii="Bell MT" w:hAnsi="Bell MT"/>
          <w:sz w:val="26"/>
          <w:szCs w:val="26"/>
        </w:rPr>
        <w:t xml:space="preserve">le croyant </w:t>
      </w:r>
      <w:r w:rsidR="0074502A" w:rsidRPr="00C36FB9">
        <w:rPr>
          <w:rFonts w:ascii="Bell MT" w:hAnsi="Bell MT"/>
          <w:sz w:val="26"/>
          <w:szCs w:val="26"/>
        </w:rPr>
        <w:t xml:space="preserve">d’un rapport réfléchi </w:t>
      </w:r>
      <w:r w:rsidRPr="00C36FB9">
        <w:rPr>
          <w:rFonts w:ascii="Bell MT" w:hAnsi="Bell MT"/>
          <w:sz w:val="26"/>
          <w:szCs w:val="26"/>
        </w:rPr>
        <w:t>au réel : en</w:t>
      </w:r>
      <w:r w:rsidR="007F4A50" w:rsidRPr="00C36FB9">
        <w:rPr>
          <w:rFonts w:ascii="Bell MT" w:hAnsi="Bell MT"/>
          <w:sz w:val="26"/>
          <w:szCs w:val="26"/>
        </w:rPr>
        <w:t xml:space="preserve"> propos</w:t>
      </w:r>
      <w:r w:rsidRPr="00C36FB9">
        <w:rPr>
          <w:rFonts w:ascii="Bell MT" w:hAnsi="Bell MT"/>
          <w:sz w:val="26"/>
          <w:szCs w:val="26"/>
        </w:rPr>
        <w:t>ant</w:t>
      </w:r>
      <w:r w:rsidR="007F4A50" w:rsidRPr="00C36FB9">
        <w:rPr>
          <w:rFonts w:ascii="Bell MT" w:hAnsi="Bell MT"/>
          <w:sz w:val="26"/>
          <w:szCs w:val="26"/>
        </w:rPr>
        <w:t xml:space="preserve"> des concepts vagues où chacun peut projeter ce qu’il souhaite, </w:t>
      </w:r>
      <w:r w:rsidRPr="00C36FB9">
        <w:rPr>
          <w:rFonts w:ascii="Bell MT" w:hAnsi="Bell MT"/>
          <w:sz w:val="26"/>
          <w:szCs w:val="26"/>
        </w:rPr>
        <w:t>en</w:t>
      </w:r>
      <w:r w:rsidR="007F4A50" w:rsidRPr="00C36FB9">
        <w:rPr>
          <w:rFonts w:ascii="Bell MT" w:hAnsi="Bell MT"/>
          <w:sz w:val="26"/>
          <w:szCs w:val="26"/>
        </w:rPr>
        <w:t xml:space="preserve"> affirm</w:t>
      </w:r>
      <w:r w:rsidRPr="00C36FB9">
        <w:rPr>
          <w:rFonts w:ascii="Bell MT" w:hAnsi="Bell MT"/>
          <w:sz w:val="26"/>
          <w:szCs w:val="26"/>
        </w:rPr>
        <w:t xml:space="preserve">ant que, </w:t>
      </w:r>
      <w:r w:rsidR="007F4A50" w:rsidRPr="00C36FB9">
        <w:rPr>
          <w:rFonts w:ascii="Bell MT" w:hAnsi="Bell MT"/>
          <w:sz w:val="26"/>
          <w:szCs w:val="26"/>
        </w:rPr>
        <w:t>hors d’elle, tout n’est qu’illusion</w:t>
      </w:r>
      <w:r w:rsidRPr="00C36FB9">
        <w:rPr>
          <w:rFonts w:ascii="Bell MT" w:hAnsi="Bell MT"/>
          <w:sz w:val="26"/>
          <w:szCs w:val="26"/>
        </w:rPr>
        <w:t xml:space="preserve">, </w:t>
      </w:r>
      <w:r w:rsidR="007F4A50" w:rsidRPr="00C36FB9">
        <w:rPr>
          <w:rFonts w:ascii="Bell MT" w:hAnsi="Bell MT"/>
          <w:sz w:val="26"/>
          <w:szCs w:val="26"/>
        </w:rPr>
        <w:t>e</w:t>
      </w:r>
      <w:r w:rsidRPr="00C36FB9">
        <w:rPr>
          <w:rFonts w:ascii="Bell MT" w:hAnsi="Bell MT"/>
          <w:sz w:val="26"/>
          <w:szCs w:val="26"/>
        </w:rPr>
        <w:t>n</w:t>
      </w:r>
      <w:r w:rsidR="007F4A50" w:rsidRPr="00C36FB9">
        <w:rPr>
          <w:rFonts w:ascii="Bell MT" w:hAnsi="Bell MT"/>
          <w:sz w:val="26"/>
          <w:szCs w:val="26"/>
        </w:rPr>
        <w:t xml:space="preserve"> invit</w:t>
      </w:r>
      <w:r w:rsidRPr="00C36FB9">
        <w:rPr>
          <w:rFonts w:ascii="Bell MT" w:hAnsi="Bell MT"/>
          <w:sz w:val="26"/>
          <w:szCs w:val="26"/>
        </w:rPr>
        <w:t>ant</w:t>
      </w:r>
      <w:r w:rsidR="007F4A50" w:rsidRPr="00C36FB9">
        <w:rPr>
          <w:rFonts w:ascii="Bell MT" w:hAnsi="Bell MT"/>
          <w:sz w:val="26"/>
          <w:szCs w:val="26"/>
        </w:rPr>
        <w:t xml:space="preserve"> à lire la totalité du monde avec une seule et même grille </w:t>
      </w:r>
      <w:r w:rsidRPr="00C36FB9">
        <w:rPr>
          <w:rFonts w:ascii="Bell MT" w:hAnsi="Bell MT"/>
          <w:sz w:val="26"/>
          <w:szCs w:val="26"/>
        </w:rPr>
        <w:t>d’interprétation</w:t>
      </w:r>
      <w:r w:rsidR="007F4A50" w:rsidRPr="00C36FB9">
        <w:rPr>
          <w:rFonts w:ascii="Bell MT" w:hAnsi="Bell MT"/>
          <w:sz w:val="26"/>
          <w:szCs w:val="26"/>
        </w:rPr>
        <w:t xml:space="preserve">, </w:t>
      </w:r>
      <w:r w:rsidRPr="00C36FB9">
        <w:rPr>
          <w:rFonts w:ascii="Bell MT" w:hAnsi="Bell MT"/>
          <w:sz w:val="26"/>
          <w:szCs w:val="26"/>
        </w:rPr>
        <w:t>elle</w:t>
      </w:r>
      <w:r w:rsidR="007F4A50" w:rsidRPr="00C36FB9">
        <w:rPr>
          <w:rFonts w:ascii="Bell MT" w:hAnsi="Bell MT"/>
          <w:sz w:val="26"/>
          <w:szCs w:val="26"/>
        </w:rPr>
        <w:t xml:space="preserve"> échappe nécessairement aux démentis du réel. Les faits qu’elle ne peut intégrer sont occultés, les expériences qui pourraient la réfuter sont niées, toute possibilité d’objection est désamorcée car tout élément peut </w:t>
      </w:r>
      <w:r w:rsidR="007F4A50" w:rsidRPr="00C36FB9">
        <w:rPr>
          <w:rFonts w:ascii="Bell MT" w:hAnsi="Bell MT"/>
          <w:sz w:val="26"/>
          <w:szCs w:val="26"/>
        </w:rPr>
        <w:lastRenderedPageBreak/>
        <w:t xml:space="preserve">être réinterprété dans le sens de la doctrine. Cet univers doctrinal fascine par sa prétention à apporter d’un coup toutes les réponses aux difficultés de la vie, il réconforte en laissant l’individu croire en son pouvoir infini, et enfin il </w:t>
      </w:r>
      <w:r w:rsidR="00C83A99" w:rsidRPr="00C36FB9">
        <w:rPr>
          <w:rFonts w:ascii="Bell MT" w:hAnsi="Bell MT"/>
          <w:sz w:val="26"/>
          <w:szCs w:val="26"/>
        </w:rPr>
        <w:t>conditionne l’individu</w:t>
      </w:r>
      <w:r w:rsidR="007F4A50" w:rsidRPr="00C36FB9">
        <w:rPr>
          <w:rFonts w:ascii="Bell MT" w:hAnsi="Bell MT"/>
          <w:sz w:val="26"/>
          <w:szCs w:val="26"/>
        </w:rPr>
        <w:t xml:space="preserve"> en dénonçant le</w:t>
      </w:r>
      <w:r w:rsidR="00C83A99" w:rsidRPr="00C36FB9">
        <w:rPr>
          <w:rFonts w:ascii="Bell MT" w:hAnsi="Bell MT"/>
          <w:sz w:val="26"/>
          <w:szCs w:val="26"/>
        </w:rPr>
        <w:t>s</w:t>
      </w:r>
      <w:r w:rsidR="007F4A50" w:rsidRPr="00C36FB9">
        <w:rPr>
          <w:rFonts w:ascii="Bell MT" w:hAnsi="Bell MT"/>
          <w:sz w:val="26"/>
          <w:szCs w:val="26"/>
        </w:rPr>
        <w:t xml:space="preserve"> doute</w:t>
      </w:r>
      <w:r w:rsidR="00C83A99" w:rsidRPr="00C36FB9">
        <w:rPr>
          <w:rFonts w:ascii="Bell MT" w:hAnsi="Bell MT"/>
          <w:sz w:val="26"/>
          <w:szCs w:val="26"/>
        </w:rPr>
        <w:t>s</w:t>
      </w:r>
      <w:r w:rsidR="007F4A50" w:rsidRPr="00C36FB9">
        <w:rPr>
          <w:rFonts w:ascii="Bell MT" w:hAnsi="Bell MT"/>
          <w:sz w:val="26"/>
          <w:szCs w:val="26"/>
        </w:rPr>
        <w:t xml:space="preserve"> et l</w:t>
      </w:r>
      <w:r w:rsidR="00C83A99" w:rsidRPr="00C36FB9">
        <w:rPr>
          <w:rFonts w:ascii="Bell MT" w:hAnsi="Bell MT"/>
          <w:sz w:val="26"/>
          <w:szCs w:val="26"/>
        </w:rPr>
        <w:t>es hésitations</w:t>
      </w:r>
      <w:r w:rsidR="007F4A50" w:rsidRPr="00C36FB9">
        <w:rPr>
          <w:rFonts w:ascii="Bell MT" w:hAnsi="Bell MT"/>
          <w:sz w:val="26"/>
          <w:szCs w:val="26"/>
        </w:rPr>
        <w:t xml:space="preserve"> comme autant d’obstacles à celui-ci.</w:t>
      </w:r>
      <w:r w:rsidR="0074502A" w:rsidRPr="00C36FB9">
        <w:rPr>
          <w:rFonts w:ascii="Bell MT" w:hAnsi="Bell MT"/>
          <w:sz w:val="26"/>
          <w:szCs w:val="26"/>
        </w:rPr>
        <w:t xml:space="preserve"> </w:t>
      </w:r>
    </w:p>
    <w:p w:rsidR="007F4A50" w:rsidRPr="00C36FB9" w:rsidRDefault="0074502A" w:rsidP="008D7446">
      <w:pPr>
        <w:jc w:val="both"/>
        <w:rPr>
          <w:rFonts w:ascii="Bell MT" w:hAnsi="Bell MT"/>
          <w:sz w:val="26"/>
          <w:szCs w:val="26"/>
        </w:rPr>
      </w:pPr>
      <w:r w:rsidRPr="00C36FB9">
        <w:rPr>
          <w:rFonts w:ascii="Bell MT" w:hAnsi="Bell MT"/>
          <w:sz w:val="26"/>
          <w:szCs w:val="26"/>
        </w:rPr>
        <w:t xml:space="preserve">A ce titre, la propagande </w:t>
      </w:r>
      <w:proofErr w:type="spellStart"/>
      <w:r w:rsidRPr="00C36FB9">
        <w:rPr>
          <w:rFonts w:ascii="Bell MT" w:hAnsi="Bell MT"/>
          <w:sz w:val="26"/>
          <w:szCs w:val="26"/>
        </w:rPr>
        <w:t>conspirationiste</w:t>
      </w:r>
      <w:proofErr w:type="spellEnd"/>
      <w:r w:rsidRPr="00C36FB9">
        <w:rPr>
          <w:rFonts w:ascii="Bell MT" w:hAnsi="Bell MT"/>
          <w:sz w:val="26"/>
          <w:szCs w:val="26"/>
        </w:rPr>
        <w:t xml:space="preserve">, </w:t>
      </w:r>
      <w:proofErr w:type="spellStart"/>
      <w:r w:rsidRPr="00C36FB9">
        <w:rPr>
          <w:rFonts w:ascii="Bell MT" w:hAnsi="Bell MT"/>
          <w:sz w:val="26"/>
          <w:szCs w:val="26"/>
        </w:rPr>
        <w:t>complotiste</w:t>
      </w:r>
      <w:proofErr w:type="spellEnd"/>
      <w:r w:rsidRPr="00C36FB9">
        <w:rPr>
          <w:rFonts w:ascii="Bell MT" w:hAnsi="Bell MT"/>
          <w:sz w:val="26"/>
          <w:szCs w:val="26"/>
        </w:rPr>
        <w:t xml:space="preserve"> et victimaire qui se diffuse via internet joue un rôle fondamental dans l’élaboration doctrinale de la c</w:t>
      </w:r>
      <w:r w:rsidR="00AC31E5" w:rsidRPr="00C36FB9">
        <w:rPr>
          <w:rFonts w:ascii="Bell MT" w:hAnsi="Bell MT"/>
          <w:sz w:val="26"/>
          <w:szCs w:val="26"/>
        </w:rPr>
        <w:t xml:space="preserve">ontre-culture </w:t>
      </w:r>
      <w:proofErr w:type="spellStart"/>
      <w:r w:rsidR="00AC31E5" w:rsidRPr="00C36FB9">
        <w:rPr>
          <w:rFonts w:ascii="Bell MT" w:hAnsi="Bell MT"/>
          <w:sz w:val="26"/>
          <w:szCs w:val="26"/>
        </w:rPr>
        <w:t>jihadiste</w:t>
      </w:r>
      <w:proofErr w:type="spellEnd"/>
      <w:r w:rsidR="00AC31E5" w:rsidRPr="00C36FB9">
        <w:rPr>
          <w:rFonts w:ascii="Bell MT" w:hAnsi="Bell MT"/>
          <w:sz w:val="26"/>
          <w:szCs w:val="26"/>
        </w:rPr>
        <w:t xml:space="preserve"> et dans son impact, tant sur le processus de radicalisation lui-même que sur le conditionnement de l’opinion de la majorité</w:t>
      </w:r>
      <w:r w:rsidR="00EB5EC9" w:rsidRPr="00C36FB9">
        <w:rPr>
          <w:rStyle w:val="Appelnotedebasdep"/>
          <w:rFonts w:ascii="Bell MT" w:hAnsi="Bell MT"/>
          <w:sz w:val="26"/>
          <w:szCs w:val="26"/>
        </w:rPr>
        <w:footnoteReference w:id="16"/>
      </w:r>
      <w:r w:rsidR="00EB5EC9" w:rsidRPr="00C36FB9">
        <w:rPr>
          <w:rFonts w:ascii="Bell MT" w:hAnsi="Bell MT"/>
          <w:sz w:val="26"/>
          <w:szCs w:val="26"/>
        </w:rPr>
        <w:t>.</w:t>
      </w:r>
      <w:r w:rsidR="002A4EA6" w:rsidRPr="00C36FB9">
        <w:rPr>
          <w:rFonts w:ascii="Bell MT" w:hAnsi="Bell MT"/>
          <w:sz w:val="26"/>
          <w:szCs w:val="26"/>
        </w:rPr>
        <w:t xml:space="preserve"> « </w:t>
      </w:r>
      <w:r w:rsidR="002A4EA6" w:rsidRPr="00C36FB9">
        <w:rPr>
          <w:rFonts w:ascii="Bell MT" w:hAnsi="Bell MT"/>
          <w:i/>
          <w:sz w:val="26"/>
          <w:szCs w:val="26"/>
        </w:rPr>
        <w:t xml:space="preserve">Je suis l’arbre et les musulmans sont la forêt : ce qu’on me fait, on le fait aux </w:t>
      </w:r>
      <w:r w:rsidR="005C083A">
        <w:rPr>
          <w:rFonts w:ascii="Bell MT" w:hAnsi="Bell MT"/>
          <w:i/>
          <w:sz w:val="26"/>
          <w:szCs w:val="26"/>
        </w:rPr>
        <w:t>P</w:t>
      </w:r>
      <w:r w:rsidR="002A4EA6" w:rsidRPr="00C36FB9">
        <w:rPr>
          <w:rFonts w:ascii="Bell MT" w:hAnsi="Bell MT"/>
          <w:i/>
          <w:sz w:val="26"/>
          <w:szCs w:val="26"/>
        </w:rPr>
        <w:t>alestiniens et aux autres musulmans dans le monde (…). Les musulmans doivent lutter pour instaurer la religion d’Allah. Mais ils doivent surtout se venger de tout ce qu’on leur fait subir.</w:t>
      </w:r>
      <w:r w:rsidR="005C083A">
        <w:rPr>
          <w:rStyle w:val="Appelnotedebasdep"/>
          <w:rFonts w:ascii="Bell MT" w:hAnsi="Bell MT"/>
          <w:sz w:val="26"/>
          <w:szCs w:val="26"/>
        </w:rPr>
        <w:footnoteReference w:id="17"/>
      </w:r>
      <w:r w:rsidR="002A4EA6" w:rsidRPr="00C36FB9">
        <w:rPr>
          <w:rFonts w:ascii="Bell MT" w:hAnsi="Bell MT"/>
          <w:sz w:val="26"/>
          <w:szCs w:val="26"/>
        </w:rPr>
        <w:t xml:space="preserve">» </w:t>
      </w:r>
    </w:p>
    <w:p w:rsidR="00897376" w:rsidRPr="00C36FB9" w:rsidRDefault="00897376" w:rsidP="002A58A8">
      <w:pPr>
        <w:rPr>
          <w:rFonts w:ascii="Bell MT" w:hAnsi="Bell MT" w:cs="Times New Roman"/>
          <w:color w:val="002060"/>
          <w:sz w:val="26"/>
          <w:szCs w:val="26"/>
        </w:rPr>
      </w:pPr>
    </w:p>
    <w:p w:rsidR="005856BF" w:rsidRPr="00C36FB9" w:rsidRDefault="003B5685" w:rsidP="00FD1195">
      <w:pPr>
        <w:ind w:firstLine="708"/>
        <w:jc w:val="both"/>
        <w:rPr>
          <w:rFonts w:ascii="Bell MT" w:hAnsi="Bell MT"/>
          <w:b/>
          <w:sz w:val="28"/>
          <w:szCs w:val="28"/>
          <w:u w:val="single"/>
        </w:rPr>
      </w:pPr>
      <w:r w:rsidRPr="00C36FB9">
        <w:rPr>
          <w:rFonts w:ascii="Bell MT" w:hAnsi="Bell MT"/>
          <w:b/>
          <w:sz w:val="28"/>
          <w:szCs w:val="28"/>
          <w:u w:val="single"/>
        </w:rPr>
        <w:t>I</w:t>
      </w:r>
      <w:r w:rsidR="005856BF" w:rsidRPr="00C36FB9">
        <w:rPr>
          <w:rFonts w:ascii="Bell MT" w:hAnsi="Bell MT"/>
          <w:b/>
          <w:sz w:val="28"/>
          <w:szCs w:val="28"/>
          <w:u w:val="single"/>
        </w:rPr>
        <w:t>.</w:t>
      </w:r>
      <w:r w:rsidR="00667A7F" w:rsidRPr="00C36FB9">
        <w:rPr>
          <w:rFonts w:ascii="Bell MT" w:hAnsi="Bell MT"/>
          <w:b/>
          <w:sz w:val="28"/>
          <w:szCs w:val="28"/>
          <w:u w:val="single"/>
        </w:rPr>
        <w:t>3</w:t>
      </w:r>
      <w:r w:rsidRPr="00C36FB9">
        <w:rPr>
          <w:rFonts w:ascii="Bell MT" w:hAnsi="Bell MT"/>
          <w:b/>
          <w:sz w:val="28"/>
          <w:szCs w:val="28"/>
          <w:u w:val="single"/>
        </w:rPr>
        <w:t>.</w:t>
      </w:r>
      <w:r w:rsidR="005856BF" w:rsidRPr="00C36FB9">
        <w:rPr>
          <w:rFonts w:ascii="Bell MT" w:hAnsi="Bell MT"/>
          <w:b/>
          <w:sz w:val="28"/>
          <w:szCs w:val="28"/>
          <w:u w:val="single"/>
        </w:rPr>
        <w:t xml:space="preserve"> Mécanismes émotionnels et axiologiques de l’engagement</w:t>
      </w:r>
    </w:p>
    <w:p w:rsidR="00F932E5" w:rsidRPr="00C36FB9" w:rsidRDefault="00F932E5" w:rsidP="00F932E5">
      <w:pPr>
        <w:jc w:val="both"/>
        <w:rPr>
          <w:rFonts w:ascii="Bell MT" w:hAnsi="Bell MT"/>
          <w:sz w:val="26"/>
          <w:szCs w:val="26"/>
        </w:rPr>
      </w:pPr>
      <w:r w:rsidRPr="00C36FB9">
        <w:rPr>
          <w:rFonts w:ascii="Bell MT" w:hAnsi="Bell MT"/>
          <w:sz w:val="26"/>
          <w:szCs w:val="26"/>
        </w:rPr>
        <w:t>L’adhésion intellectuelle à une croyance radicale ne suffit pas à expliquer toutes les formes de radicalisation, en particulier lorsque celles-ci mènent au passage à l’acte. Si les mécanismes cognitifs décrits précédemment permettent d’expliquer comment un individu en vient à accepter la violence dans son paysage mental, il est nécessaire d’observer également les mécanismes émotionnels et axiologiques, à savoir la façon dont un individu construit ses motivations en fonction de ses expériences personnelles et des valeurs qu’il se donne, pour expliquer sa mobilisation et son engagement au nom d’une cause, en dépit des coûts et des risques que celui-ci lui fait encourir.</w:t>
      </w:r>
    </w:p>
    <w:p w:rsidR="00427FAB" w:rsidRDefault="00427FAB" w:rsidP="00427FAB">
      <w:pPr>
        <w:jc w:val="both"/>
        <w:rPr>
          <w:rFonts w:ascii="Bell MT" w:hAnsi="Bell MT"/>
          <w:sz w:val="26"/>
          <w:szCs w:val="26"/>
        </w:rPr>
      </w:pPr>
      <w:r w:rsidRPr="00C36FB9">
        <w:rPr>
          <w:rFonts w:ascii="Bell MT" w:hAnsi="Bell MT"/>
          <w:sz w:val="26"/>
          <w:szCs w:val="26"/>
        </w:rPr>
        <w:t>Au sujet de l’engagement dans un parcours de violence</w:t>
      </w:r>
      <w:r w:rsidR="005249BF" w:rsidRPr="00C36FB9">
        <w:rPr>
          <w:rFonts w:ascii="Bell MT" w:hAnsi="Bell MT"/>
          <w:sz w:val="26"/>
          <w:szCs w:val="26"/>
        </w:rPr>
        <w:t>,</w:t>
      </w:r>
      <w:r w:rsidRPr="00C36FB9">
        <w:rPr>
          <w:rFonts w:ascii="Bell MT" w:hAnsi="Bell MT"/>
          <w:sz w:val="26"/>
          <w:szCs w:val="26"/>
        </w:rPr>
        <w:t xml:space="preserve"> Xavier </w:t>
      </w:r>
      <w:proofErr w:type="spellStart"/>
      <w:r w:rsidRPr="00C36FB9">
        <w:rPr>
          <w:rFonts w:ascii="Bell MT" w:hAnsi="Bell MT"/>
          <w:sz w:val="26"/>
          <w:szCs w:val="26"/>
        </w:rPr>
        <w:t>Crettiez</w:t>
      </w:r>
      <w:proofErr w:type="spellEnd"/>
      <w:r w:rsidRPr="00C36FB9">
        <w:rPr>
          <w:rFonts w:ascii="Bell MT" w:hAnsi="Bell MT"/>
          <w:sz w:val="26"/>
          <w:szCs w:val="26"/>
        </w:rPr>
        <w:t xml:space="preserve"> fait remarquer que l’idéologie seule ne s</w:t>
      </w:r>
      <w:r w:rsidR="00F932E5" w:rsidRPr="00C36FB9">
        <w:rPr>
          <w:rFonts w:ascii="Bell MT" w:hAnsi="Bell MT"/>
          <w:sz w:val="26"/>
          <w:szCs w:val="26"/>
        </w:rPr>
        <w:t>uffit pas à motiver l’individu : l</w:t>
      </w:r>
      <w:r w:rsidRPr="00C36FB9">
        <w:rPr>
          <w:rFonts w:ascii="Bell MT" w:hAnsi="Bell MT"/>
          <w:sz w:val="26"/>
          <w:szCs w:val="26"/>
        </w:rPr>
        <w:t>e passage à l’acte s’explique selon le sociologue par la rencontre de plusieurs facteurs</w:t>
      </w:r>
      <w:r w:rsidR="00212A5B" w:rsidRPr="00C36FB9">
        <w:rPr>
          <w:rStyle w:val="Appelnotedebasdep"/>
          <w:rFonts w:ascii="Bell MT" w:hAnsi="Bell MT"/>
          <w:sz w:val="26"/>
          <w:szCs w:val="26"/>
        </w:rPr>
        <w:footnoteReference w:id="18"/>
      </w:r>
      <w:r w:rsidRPr="00C36FB9">
        <w:rPr>
          <w:rFonts w:ascii="Bell MT" w:hAnsi="Bell MT"/>
          <w:sz w:val="26"/>
          <w:szCs w:val="26"/>
        </w:rPr>
        <w:t>. Le « </w:t>
      </w:r>
      <w:r w:rsidRPr="00C36FB9">
        <w:rPr>
          <w:rFonts w:ascii="Bell MT" w:hAnsi="Bell MT"/>
          <w:i/>
          <w:sz w:val="26"/>
          <w:szCs w:val="26"/>
        </w:rPr>
        <w:t>cadre idéologique</w:t>
      </w:r>
      <w:r w:rsidRPr="00C36FB9">
        <w:rPr>
          <w:rFonts w:ascii="Bell MT" w:hAnsi="Bell MT"/>
          <w:sz w:val="26"/>
          <w:szCs w:val="26"/>
        </w:rPr>
        <w:t> »</w:t>
      </w:r>
      <w:r w:rsidR="00F932E5" w:rsidRPr="00C36FB9">
        <w:rPr>
          <w:rFonts w:ascii="Bell MT" w:hAnsi="Bell MT"/>
          <w:sz w:val="26"/>
          <w:szCs w:val="26"/>
        </w:rPr>
        <w:t>,</w:t>
      </w:r>
      <w:r w:rsidR="00AD30E7">
        <w:rPr>
          <w:rFonts w:ascii="Bell MT" w:hAnsi="Bell MT"/>
          <w:sz w:val="26"/>
          <w:szCs w:val="26"/>
        </w:rPr>
        <w:t xml:space="preserve"> né</w:t>
      </w:r>
      <w:r w:rsidRPr="00C36FB9">
        <w:rPr>
          <w:rFonts w:ascii="Bell MT" w:hAnsi="Bell MT"/>
          <w:sz w:val="26"/>
          <w:szCs w:val="26"/>
        </w:rPr>
        <w:t xml:space="preserve"> des mécanismes que nous avons précédemment décrits, est </w:t>
      </w:r>
      <w:r w:rsidRPr="00C36FB9">
        <w:rPr>
          <w:rFonts w:ascii="Bell MT" w:eastAsia="Times New Roman" w:hAnsi="Bell MT" w:cs="Times New Roman"/>
          <w:color w:val="000000"/>
          <w:sz w:val="26"/>
          <w:szCs w:val="26"/>
        </w:rPr>
        <w:t>une grille de lecture du réel qui établit un diagnostic de la situation en identifiant le problème à traiter, les acteurs responsables, les moyens d’y remédier et la nécessité impérieuse d’agir. Mais l’adhésion à une idéologie extrême n’est pas seule déterminante et ne peut suffire à expliquer le passage vers la violence. Au-delà du phénomène de rupture avec l</w:t>
      </w:r>
      <w:r w:rsidR="00AD30E7">
        <w:rPr>
          <w:rFonts w:ascii="Bell MT" w:eastAsia="Times New Roman" w:hAnsi="Bell MT" w:cs="Times New Roman"/>
          <w:color w:val="000000"/>
          <w:sz w:val="26"/>
          <w:szCs w:val="26"/>
        </w:rPr>
        <w:t>a société et de l’effet d’entraî</w:t>
      </w:r>
      <w:r w:rsidRPr="00C36FB9">
        <w:rPr>
          <w:rFonts w:ascii="Bell MT" w:eastAsia="Times New Roman" w:hAnsi="Bell MT" w:cs="Times New Roman"/>
          <w:color w:val="000000"/>
          <w:sz w:val="26"/>
          <w:szCs w:val="26"/>
        </w:rPr>
        <w:t xml:space="preserve">nement au sein d’un groupe qui conduit nécessairement à une fanatisation de la posture, il faut </w:t>
      </w:r>
      <w:r w:rsidRPr="00C36FB9">
        <w:rPr>
          <w:rFonts w:ascii="Bell MT" w:hAnsi="Bell MT"/>
          <w:sz w:val="26"/>
          <w:szCs w:val="26"/>
        </w:rPr>
        <w:t>« </w:t>
      </w:r>
      <w:r w:rsidRPr="00C36FB9">
        <w:rPr>
          <w:rFonts w:ascii="Bell MT" w:hAnsi="Bell MT"/>
          <w:i/>
          <w:color w:val="1F1F1F"/>
          <w:sz w:val="26"/>
          <w:szCs w:val="26"/>
        </w:rPr>
        <w:t>l’apparition d’une énergique caisse de résonance multiple</w:t>
      </w:r>
      <w:r w:rsidR="005C083A">
        <w:rPr>
          <w:rStyle w:val="Appelnotedebasdep"/>
          <w:rFonts w:ascii="Bell MT" w:hAnsi="Bell MT"/>
          <w:color w:val="1F1F1F"/>
          <w:sz w:val="26"/>
          <w:szCs w:val="26"/>
        </w:rPr>
        <w:footnoteReference w:id="19"/>
      </w:r>
      <w:r w:rsidRPr="00C36FB9">
        <w:rPr>
          <w:rFonts w:ascii="Bell MT" w:hAnsi="Bell MT"/>
          <w:color w:val="1F1F1F"/>
          <w:sz w:val="26"/>
          <w:szCs w:val="26"/>
        </w:rPr>
        <w:t>»</w:t>
      </w:r>
      <w:r w:rsidR="00F932E5" w:rsidRPr="00C36FB9">
        <w:rPr>
          <w:rStyle w:val="Appelnotedebasdep"/>
          <w:rFonts w:ascii="Bell MT" w:hAnsi="Bell MT"/>
          <w:sz w:val="26"/>
          <w:szCs w:val="26"/>
        </w:rPr>
        <w:t xml:space="preserve"> </w:t>
      </w:r>
      <w:r w:rsidRPr="00C36FB9">
        <w:rPr>
          <w:rFonts w:ascii="Bell MT" w:hAnsi="Bell MT"/>
          <w:color w:val="1F1F1F"/>
          <w:sz w:val="26"/>
          <w:szCs w:val="26"/>
        </w:rPr>
        <w:t xml:space="preserve">à savoir : 1. une forme de socialisation où l’acteur trouve </w:t>
      </w:r>
      <w:r w:rsidRPr="00C36FB9">
        <w:rPr>
          <w:rFonts w:ascii="Bell MT" w:hAnsi="Bell MT"/>
          <w:color w:val="1F1F1F"/>
          <w:sz w:val="26"/>
          <w:szCs w:val="26"/>
        </w:rPr>
        <w:lastRenderedPageBreak/>
        <w:t xml:space="preserve">un terreau culturel qui légitime l’utilisation de la violence et valorise la volonté d’engagement ; 2. </w:t>
      </w:r>
      <w:r w:rsidRPr="00C36FB9">
        <w:rPr>
          <w:rFonts w:ascii="Bell MT" w:hAnsi="Bell MT"/>
          <w:sz w:val="26"/>
          <w:szCs w:val="26"/>
        </w:rPr>
        <w:t>une résonance émotionnelle avec l’expérience effectivement vécue</w:t>
      </w:r>
      <w:r w:rsidR="00AD30E7">
        <w:rPr>
          <w:rFonts w:ascii="Bell MT" w:hAnsi="Bell MT"/>
          <w:sz w:val="26"/>
          <w:szCs w:val="26"/>
        </w:rPr>
        <w:t> ;</w:t>
      </w:r>
      <w:r w:rsidRPr="00C36FB9">
        <w:rPr>
          <w:rFonts w:ascii="Bell MT" w:hAnsi="Bell MT"/>
          <w:sz w:val="26"/>
          <w:szCs w:val="26"/>
        </w:rPr>
        <w:t xml:space="preserve"> 3. </w:t>
      </w:r>
      <w:r w:rsidR="00AD30E7">
        <w:rPr>
          <w:rFonts w:ascii="Bell MT" w:hAnsi="Bell MT"/>
          <w:sz w:val="26"/>
          <w:szCs w:val="26"/>
        </w:rPr>
        <w:t>une</w:t>
      </w:r>
      <w:r w:rsidRPr="00C36FB9">
        <w:rPr>
          <w:rFonts w:ascii="Bell MT" w:hAnsi="Bell MT"/>
          <w:sz w:val="26"/>
          <w:szCs w:val="26"/>
        </w:rPr>
        <w:t xml:space="preserve"> résonance émotionnelle davantage axiologique, c</w:t>
      </w:r>
      <w:r w:rsidR="00FD0F8C" w:rsidRPr="00C36FB9">
        <w:rPr>
          <w:rFonts w:ascii="Bell MT" w:hAnsi="Bell MT"/>
          <w:sz w:val="26"/>
          <w:szCs w:val="26"/>
        </w:rPr>
        <w:t xml:space="preserve">’est-à-dire </w:t>
      </w:r>
      <w:r w:rsidRPr="00C36FB9">
        <w:rPr>
          <w:rFonts w:ascii="Bell MT" w:hAnsi="Bell MT"/>
          <w:sz w:val="26"/>
          <w:szCs w:val="26"/>
        </w:rPr>
        <w:t xml:space="preserve"> reposant sur </w:t>
      </w:r>
      <w:r w:rsidR="00FD0F8C" w:rsidRPr="00C36FB9">
        <w:rPr>
          <w:rFonts w:ascii="Bell MT" w:hAnsi="Bell MT"/>
          <w:sz w:val="26"/>
          <w:szCs w:val="26"/>
        </w:rPr>
        <w:t>les valeurs au nom desquelles un individu est prêt à s</w:t>
      </w:r>
      <w:r w:rsidRPr="00C36FB9">
        <w:rPr>
          <w:rFonts w:ascii="Bell MT" w:hAnsi="Bell MT"/>
          <w:sz w:val="26"/>
          <w:szCs w:val="26"/>
        </w:rPr>
        <w:t>’</w:t>
      </w:r>
      <w:r w:rsidR="00FD0F8C" w:rsidRPr="00C36FB9">
        <w:rPr>
          <w:rFonts w:ascii="Bell MT" w:hAnsi="Bell MT"/>
          <w:sz w:val="26"/>
          <w:szCs w:val="26"/>
        </w:rPr>
        <w:t xml:space="preserve">engager. </w:t>
      </w:r>
      <w:r w:rsidRPr="00C36FB9">
        <w:rPr>
          <w:rFonts w:ascii="Bell MT" w:hAnsi="Bell MT"/>
          <w:sz w:val="26"/>
          <w:szCs w:val="26"/>
        </w:rPr>
        <w:t xml:space="preserve">Si ces trois aspects ne sont pas convergents, le processus de radicalisation sera entravé par les contradictions ressenties </w:t>
      </w:r>
      <w:r w:rsidR="00FD0F8C" w:rsidRPr="00C36FB9">
        <w:rPr>
          <w:rFonts w:ascii="Bell MT" w:hAnsi="Bell MT"/>
          <w:sz w:val="26"/>
          <w:szCs w:val="26"/>
        </w:rPr>
        <w:t>par l’individu pris entre ses</w:t>
      </w:r>
      <w:r w:rsidRPr="00C36FB9">
        <w:rPr>
          <w:rFonts w:ascii="Bell MT" w:hAnsi="Bell MT"/>
          <w:sz w:val="26"/>
          <w:szCs w:val="26"/>
        </w:rPr>
        <w:t xml:space="preserve"> sentiments, </w:t>
      </w:r>
      <w:r w:rsidR="00FD0F8C" w:rsidRPr="00C36FB9">
        <w:rPr>
          <w:rFonts w:ascii="Bell MT" w:hAnsi="Bell MT"/>
          <w:sz w:val="26"/>
          <w:szCs w:val="26"/>
        </w:rPr>
        <w:t xml:space="preserve">ses </w:t>
      </w:r>
      <w:r w:rsidRPr="00C36FB9">
        <w:rPr>
          <w:rFonts w:ascii="Bell MT" w:hAnsi="Bell MT"/>
          <w:sz w:val="26"/>
          <w:szCs w:val="26"/>
        </w:rPr>
        <w:t xml:space="preserve">convictions et </w:t>
      </w:r>
      <w:r w:rsidR="00FD0F8C" w:rsidRPr="00C36FB9">
        <w:rPr>
          <w:rFonts w:ascii="Bell MT" w:hAnsi="Bell MT"/>
          <w:sz w:val="26"/>
          <w:szCs w:val="26"/>
        </w:rPr>
        <w:t xml:space="preserve">les attentes </w:t>
      </w:r>
      <w:r w:rsidRPr="00C36FB9">
        <w:rPr>
          <w:rFonts w:ascii="Bell MT" w:hAnsi="Bell MT"/>
          <w:sz w:val="26"/>
          <w:szCs w:val="26"/>
        </w:rPr>
        <w:t>sociales</w:t>
      </w:r>
      <w:r w:rsidR="00206B83" w:rsidRPr="00C36FB9">
        <w:rPr>
          <w:rFonts w:ascii="Bell MT" w:hAnsi="Bell MT"/>
          <w:sz w:val="26"/>
          <w:szCs w:val="26"/>
        </w:rPr>
        <w:t> ;</w:t>
      </w:r>
      <w:r w:rsidRPr="00C36FB9">
        <w:rPr>
          <w:rFonts w:ascii="Bell MT" w:hAnsi="Bell MT"/>
          <w:sz w:val="26"/>
          <w:szCs w:val="26"/>
        </w:rPr>
        <w:t xml:space="preserve"> par contre</w:t>
      </w:r>
      <w:r w:rsidR="00206B83" w:rsidRPr="00C36FB9">
        <w:rPr>
          <w:rFonts w:ascii="Bell MT" w:hAnsi="Bell MT"/>
          <w:sz w:val="26"/>
          <w:szCs w:val="26"/>
        </w:rPr>
        <w:t xml:space="preserve"> : </w:t>
      </w:r>
      <w:r w:rsidRPr="00C36FB9">
        <w:rPr>
          <w:rFonts w:ascii="Bell MT" w:hAnsi="Bell MT"/>
          <w:sz w:val="26"/>
          <w:szCs w:val="26"/>
        </w:rPr>
        <w:t>« </w:t>
      </w:r>
      <w:r w:rsidRPr="00C36FB9">
        <w:rPr>
          <w:rFonts w:ascii="Bell MT" w:hAnsi="Bell MT"/>
          <w:i/>
          <w:sz w:val="26"/>
          <w:szCs w:val="26"/>
        </w:rPr>
        <w:t>là où la résonance est multiple et cumulative, la probabilité de radicalisation sera forte.</w:t>
      </w:r>
      <w:r w:rsidR="005C083A" w:rsidRPr="00C36FB9">
        <w:rPr>
          <w:rStyle w:val="Appelnotedebasdep"/>
          <w:rFonts w:ascii="Bell MT" w:hAnsi="Bell MT"/>
          <w:sz w:val="26"/>
          <w:szCs w:val="26"/>
        </w:rPr>
        <w:footnoteReference w:id="20"/>
      </w:r>
      <w:r w:rsidRPr="00C36FB9">
        <w:rPr>
          <w:rFonts w:ascii="Bell MT" w:hAnsi="Bell MT"/>
          <w:sz w:val="26"/>
          <w:szCs w:val="26"/>
        </w:rPr>
        <w:t>»</w:t>
      </w:r>
    </w:p>
    <w:p w:rsidR="007679B8" w:rsidRPr="00C36FB9" w:rsidRDefault="007679B8" w:rsidP="00427FAB">
      <w:pPr>
        <w:jc w:val="both"/>
        <w:rPr>
          <w:rFonts w:ascii="Bell MT" w:eastAsia="Times New Roman" w:hAnsi="Bell MT" w:cs="Times New Roman"/>
          <w:color w:val="000000"/>
          <w:sz w:val="26"/>
          <w:szCs w:val="26"/>
        </w:rPr>
      </w:pPr>
    </w:p>
    <w:p w:rsidR="00763F8D" w:rsidRPr="00C36FB9" w:rsidRDefault="000759D5" w:rsidP="00FD1195">
      <w:pPr>
        <w:jc w:val="both"/>
        <w:rPr>
          <w:rFonts w:ascii="Bell MT" w:hAnsi="Bell MT"/>
          <w:b/>
          <w:sz w:val="26"/>
          <w:szCs w:val="26"/>
        </w:rPr>
      </w:pPr>
      <w:r w:rsidRPr="00C36FB9">
        <w:rPr>
          <w:rFonts w:ascii="Bell MT" w:hAnsi="Bell MT"/>
          <w:b/>
          <w:sz w:val="26"/>
          <w:szCs w:val="26"/>
        </w:rPr>
        <w:t xml:space="preserve">a. </w:t>
      </w:r>
      <w:r w:rsidR="008F2015" w:rsidRPr="00C36FB9">
        <w:rPr>
          <w:rFonts w:ascii="Bell MT" w:hAnsi="Bell MT"/>
          <w:b/>
          <w:sz w:val="26"/>
          <w:szCs w:val="26"/>
        </w:rPr>
        <w:t xml:space="preserve">L’impact </w:t>
      </w:r>
      <w:r w:rsidR="00E271CD" w:rsidRPr="00C36FB9">
        <w:rPr>
          <w:rFonts w:ascii="Bell MT" w:hAnsi="Bell MT"/>
          <w:b/>
          <w:sz w:val="26"/>
          <w:szCs w:val="26"/>
        </w:rPr>
        <w:t>émotionnel de</w:t>
      </w:r>
      <w:r w:rsidR="008F2015" w:rsidRPr="00C36FB9">
        <w:rPr>
          <w:rFonts w:ascii="Bell MT" w:hAnsi="Bell MT"/>
          <w:b/>
          <w:sz w:val="26"/>
          <w:szCs w:val="26"/>
        </w:rPr>
        <w:t xml:space="preserve"> la socialisation</w:t>
      </w:r>
      <w:r w:rsidR="00A906BC" w:rsidRPr="00C36FB9">
        <w:rPr>
          <w:rFonts w:ascii="Bell MT" w:hAnsi="Bell MT"/>
          <w:b/>
          <w:sz w:val="26"/>
          <w:szCs w:val="26"/>
        </w:rPr>
        <w:t xml:space="preserve"> </w:t>
      </w:r>
      <w:r w:rsidR="00E271CD" w:rsidRPr="00C36FB9">
        <w:rPr>
          <w:rFonts w:ascii="Bell MT" w:hAnsi="Bell MT"/>
          <w:b/>
          <w:sz w:val="26"/>
          <w:szCs w:val="26"/>
        </w:rPr>
        <w:t>par</w:t>
      </w:r>
      <w:r w:rsidR="008F2015" w:rsidRPr="00C36FB9">
        <w:rPr>
          <w:rFonts w:ascii="Bell MT" w:hAnsi="Bell MT"/>
          <w:b/>
          <w:sz w:val="26"/>
          <w:szCs w:val="26"/>
        </w:rPr>
        <w:t xml:space="preserve"> l</w:t>
      </w:r>
      <w:r w:rsidR="00E271CD" w:rsidRPr="00C36FB9">
        <w:rPr>
          <w:rFonts w:ascii="Bell MT" w:hAnsi="Bell MT"/>
          <w:b/>
          <w:sz w:val="26"/>
          <w:szCs w:val="26"/>
        </w:rPr>
        <w:t xml:space="preserve">e groupe </w:t>
      </w:r>
    </w:p>
    <w:p w:rsidR="008F2015" w:rsidRPr="00C36FB9" w:rsidRDefault="008F2015" w:rsidP="00763F8D">
      <w:pPr>
        <w:jc w:val="both"/>
        <w:rPr>
          <w:rFonts w:ascii="Bell MT" w:hAnsi="Bell MT"/>
          <w:sz w:val="26"/>
          <w:szCs w:val="26"/>
        </w:rPr>
      </w:pPr>
      <w:r w:rsidRPr="00C36FB9">
        <w:rPr>
          <w:rFonts w:ascii="Bell MT" w:hAnsi="Bell MT"/>
          <w:sz w:val="26"/>
          <w:szCs w:val="26"/>
        </w:rPr>
        <w:t>Dans les phénomènes de radicalisation comme d’adhésion aux groupes sectaires le rôle du groupe n’est pas seulement celui d’un filtre cognitif : l’attraction du groupe lui-même, l’envie  d’y appartenir et de développer de nouvelles formes de socialisation jouent</w:t>
      </w:r>
      <w:r w:rsidR="006907AF" w:rsidRPr="00C36FB9">
        <w:rPr>
          <w:rFonts w:ascii="Bell MT" w:hAnsi="Bell MT"/>
          <w:sz w:val="26"/>
          <w:szCs w:val="26"/>
        </w:rPr>
        <w:t xml:space="preserve"> </w:t>
      </w:r>
      <w:r w:rsidRPr="00C36FB9">
        <w:rPr>
          <w:rFonts w:ascii="Bell MT" w:hAnsi="Bell MT"/>
          <w:sz w:val="26"/>
          <w:szCs w:val="26"/>
        </w:rPr>
        <w:t>un r</w:t>
      </w:r>
      <w:r w:rsidR="006907AF" w:rsidRPr="00C36FB9">
        <w:rPr>
          <w:rFonts w:ascii="Bell MT" w:hAnsi="Bell MT"/>
          <w:sz w:val="26"/>
          <w:szCs w:val="26"/>
        </w:rPr>
        <w:t>ôle dans les premiers pas</w:t>
      </w:r>
      <w:r w:rsidRPr="00C36FB9">
        <w:rPr>
          <w:rFonts w:ascii="Bell MT" w:hAnsi="Bell MT"/>
          <w:sz w:val="26"/>
          <w:szCs w:val="26"/>
        </w:rPr>
        <w:t xml:space="preserve"> et participe</w:t>
      </w:r>
      <w:r w:rsidR="006907AF" w:rsidRPr="00C36FB9">
        <w:rPr>
          <w:rFonts w:ascii="Bell MT" w:hAnsi="Bell MT"/>
          <w:sz w:val="26"/>
          <w:szCs w:val="26"/>
        </w:rPr>
        <w:t>nt</w:t>
      </w:r>
      <w:r w:rsidRPr="00C36FB9">
        <w:rPr>
          <w:rFonts w:ascii="Bell MT" w:hAnsi="Bell MT"/>
          <w:sz w:val="26"/>
          <w:szCs w:val="26"/>
        </w:rPr>
        <w:t xml:space="preserve"> pleinement du processus de radicalisation. </w:t>
      </w:r>
    </w:p>
    <w:p w:rsidR="00114F86" w:rsidRPr="00C36FB9" w:rsidRDefault="006907AF" w:rsidP="00763F8D">
      <w:pPr>
        <w:jc w:val="both"/>
        <w:rPr>
          <w:rFonts w:ascii="Bell MT" w:hAnsi="Bell MT"/>
          <w:sz w:val="26"/>
          <w:szCs w:val="26"/>
        </w:rPr>
      </w:pPr>
      <w:r w:rsidRPr="00C36FB9">
        <w:rPr>
          <w:rFonts w:ascii="Bell MT" w:hAnsi="Bell MT"/>
          <w:sz w:val="26"/>
          <w:szCs w:val="26"/>
        </w:rPr>
        <w:t xml:space="preserve">Les descriptions de ces premiers pas soulignent l’impact émotionnel fort de l’accueil dans le groupe : on parle de </w:t>
      </w:r>
      <w:r w:rsidRPr="00C36FB9">
        <w:rPr>
          <w:rFonts w:ascii="Bell MT" w:hAnsi="Bell MT"/>
          <w:i/>
          <w:sz w:val="26"/>
          <w:szCs w:val="26"/>
        </w:rPr>
        <w:t xml:space="preserve">love </w:t>
      </w:r>
      <w:proofErr w:type="spellStart"/>
      <w:r w:rsidRPr="00C36FB9">
        <w:rPr>
          <w:rFonts w:ascii="Bell MT" w:hAnsi="Bell MT"/>
          <w:i/>
          <w:sz w:val="26"/>
          <w:szCs w:val="26"/>
        </w:rPr>
        <w:t>bombing</w:t>
      </w:r>
      <w:proofErr w:type="spellEnd"/>
      <w:r w:rsidRPr="00C36FB9">
        <w:rPr>
          <w:rFonts w:ascii="Bell MT" w:hAnsi="Bell MT"/>
          <w:sz w:val="26"/>
          <w:szCs w:val="26"/>
        </w:rPr>
        <w:t xml:space="preserve"> pour décrire la chaleur avec laquelle le nouveau venu est intégré, et le vif sentiment d’appartenance qui en résulte</w:t>
      </w:r>
      <w:r w:rsidR="00A1419C" w:rsidRPr="00C36FB9">
        <w:rPr>
          <w:rFonts w:ascii="Bell MT" w:hAnsi="Bell MT"/>
          <w:sz w:val="26"/>
          <w:szCs w:val="26"/>
        </w:rPr>
        <w:t xml:space="preserve"> comme</w:t>
      </w:r>
      <w:r w:rsidRPr="00C36FB9">
        <w:rPr>
          <w:rFonts w:ascii="Bell MT" w:hAnsi="Bell MT"/>
          <w:sz w:val="26"/>
          <w:szCs w:val="26"/>
        </w:rPr>
        <w:t xml:space="preserve"> la conviction d’avoir trouvé une place où il serait pleinement reconnu participent de l’engagement, même si, </w:t>
      </w:r>
      <w:r w:rsidR="00A1419C" w:rsidRPr="00C36FB9">
        <w:rPr>
          <w:rFonts w:ascii="Bell MT" w:hAnsi="Bell MT"/>
          <w:sz w:val="26"/>
          <w:szCs w:val="26"/>
        </w:rPr>
        <w:t xml:space="preserve">ainsi que </w:t>
      </w:r>
      <w:r w:rsidRPr="00C36FB9">
        <w:rPr>
          <w:rFonts w:ascii="Bell MT" w:hAnsi="Bell MT"/>
          <w:sz w:val="26"/>
          <w:szCs w:val="26"/>
        </w:rPr>
        <w:t xml:space="preserve">le souligne Romy </w:t>
      </w:r>
      <w:proofErr w:type="spellStart"/>
      <w:r w:rsidRPr="00C36FB9">
        <w:rPr>
          <w:rFonts w:ascii="Bell MT" w:hAnsi="Bell MT"/>
          <w:sz w:val="26"/>
          <w:szCs w:val="26"/>
        </w:rPr>
        <w:t>Sauvayre</w:t>
      </w:r>
      <w:proofErr w:type="spellEnd"/>
      <w:r w:rsidRPr="00C36FB9">
        <w:rPr>
          <w:rFonts w:ascii="Bell MT" w:hAnsi="Bell MT"/>
          <w:sz w:val="26"/>
          <w:szCs w:val="26"/>
        </w:rPr>
        <w:t>, l’appartenance au groupe n’implique pas immédiatement ni même nécessairement l’adhésion à son idéologie</w:t>
      </w:r>
      <w:r w:rsidR="00A1419C" w:rsidRPr="00C36FB9">
        <w:rPr>
          <w:rFonts w:ascii="Bell MT" w:hAnsi="Bell MT"/>
          <w:sz w:val="26"/>
          <w:szCs w:val="26"/>
        </w:rPr>
        <w:t xml:space="preserve"> : le ressort émotionnel consiste avant tout à donner de la </w:t>
      </w:r>
      <w:r w:rsidR="00E06133" w:rsidRPr="00C36FB9">
        <w:rPr>
          <w:rFonts w:ascii="Bell MT" w:hAnsi="Bell MT"/>
          <w:sz w:val="26"/>
          <w:szCs w:val="26"/>
        </w:rPr>
        <w:t>considération</w:t>
      </w:r>
      <w:r w:rsidR="00A1419C" w:rsidRPr="00C36FB9">
        <w:rPr>
          <w:rFonts w:ascii="Bell MT" w:hAnsi="Bell MT"/>
          <w:sz w:val="26"/>
          <w:szCs w:val="26"/>
        </w:rPr>
        <w:t xml:space="preserve"> au nouveau venu</w:t>
      </w:r>
      <w:r w:rsidR="00E06133" w:rsidRPr="00C36FB9">
        <w:rPr>
          <w:rFonts w:ascii="Bell MT" w:hAnsi="Bell MT"/>
          <w:sz w:val="26"/>
          <w:szCs w:val="26"/>
        </w:rPr>
        <w:t>, à s’intéresser à lui, ce qui se traduit pas son intégration rapide et,</w:t>
      </w:r>
      <w:r w:rsidR="00EE4A50" w:rsidRPr="00C36FB9">
        <w:rPr>
          <w:rFonts w:ascii="Bell MT" w:hAnsi="Bell MT"/>
          <w:sz w:val="26"/>
          <w:szCs w:val="26"/>
        </w:rPr>
        <w:t xml:space="preserve"> </w:t>
      </w:r>
      <w:r w:rsidR="00E06133" w:rsidRPr="00C36FB9">
        <w:rPr>
          <w:rFonts w:ascii="Bell MT" w:hAnsi="Bell MT"/>
          <w:sz w:val="26"/>
          <w:szCs w:val="26"/>
        </w:rPr>
        <w:t>si elle ne provoque pas l’adhésion aux croyances diffusées, elle participe à la construction de la confiance qui</w:t>
      </w:r>
      <w:r w:rsidR="00114F86" w:rsidRPr="00C36FB9">
        <w:rPr>
          <w:rFonts w:ascii="Bell MT" w:hAnsi="Bell MT"/>
          <w:sz w:val="26"/>
          <w:szCs w:val="26"/>
        </w:rPr>
        <w:t>,</w:t>
      </w:r>
      <w:r w:rsidR="00E06133" w:rsidRPr="00C36FB9">
        <w:rPr>
          <w:rFonts w:ascii="Bell MT" w:hAnsi="Bell MT"/>
          <w:sz w:val="26"/>
          <w:szCs w:val="26"/>
        </w:rPr>
        <w:t xml:space="preserve"> elle</w:t>
      </w:r>
      <w:r w:rsidR="00114F86" w:rsidRPr="00C36FB9">
        <w:rPr>
          <w:rFonts w:ascii="Bell MT" w:hAnsi="Bell MT"/>
          <w:sz w:val="26"/>
          <w:szCs w:val="26"/>
        </w:rPr>
        <w:t>,</w:t>
      </w:r>
      <w:r w:rsidR="00E06133" w:rsidRPr="00C36FB9">
        <w:rPr>
          <w:rFonts w:ascii="Bell MT" w:hAnsi="Bell MT"/>
          <w:sz w:val="26"/>
          <w:szCs w:val="26"/>
        </w:rPr>
        <w:t xml:space="preserve"> jouera un rôle moteu</w:t>
      </w:r>
      <w:r w:rsidR="0052460D" w:rsidRPr="00C36FB9">
        <w:rPr>
          <w:rFonts w:ascii="Bell MT" w:hAnsi="Bell MT"/>
          <w:sz w:val="26"/>
          <w:szCs w:val="26"/>
        </w:rPr>
        <w:t>r dans le processus d’adhésion.</w:t>
      </w:r>
    </w:p>
    <w:p w:rsidR="0052460D" w:rsidRPr="00C36FB9" w:rsidRDefault="0052460D" w:rsidP="00CC1780">
      <w:pPr>
        <w:pStyle w:val="Sansinterligne"/>
        <w:jc w:val="both"/>
        <w:rPr>
          <w:rFonts w:ascii="Bell MT" w:hAnsi="Bell MT"/>
          <w:sz w:val="26"/>
          <w:szCs w:val="26"/>
        </w:rPr>
      </w:pPr>
      <w:r w:rsidRPr="00C36FB9">
        <w:rPr>
          <w:rFonts w:ascii="Bell MT" w:hAnsi="Bell MT"/>
          <w:sz w:val="26"/>
          <w:szCs w:val="26"/>
        </w:rPr>
        <w:t>A ce titre,</w:t>
      </w:r>
      <w:r w:rsidR="00CC1780" w:rsidRPr="00C36FB9">
        <w:rPr>
          <w:rFonts w:ascii="Bell MT" w:hAnsi="Bell MT"/>
          <w:sz w:val="26"/>
          <w:szCs w:val="26"/>
        </w:rPr>
        <w:t xml:space="preserve"> </w:t>
      </w:r>
      <w:r w:rsidR="0055501D" w:rsidRPr="00C36FB9">
        <w:rPr>
          <w:rFonts w:ascii="Bell MT" w:hAnsi="Bell MT"/>
          <w:sz w:val="26"/>
          <w:szCs w:val="26"/>
        </w:rPr>
        <w:t>on note</w:t>
      </w:r>
      <w:r w:rsidR="00CC1780" w:rsidRPr="00C36FB9">
        <w:rPr>
          <w:rFonts w:ascii="Bell MT" w:hAnsi="Bell MT"/>
          <w:sz w:val="26"/>
          <w:szCs w:val="26"/>
        </w:rPr>
        <w:t xml:space="preserve"> dans les parcours de radicalisation </w:t>
      </w:r>
      <w:r w:rsidR="00F932E5" w:rsidRPr="00C36FB9">
        <w:rPr>
          <w:rFonts w:ascii="Bell MT" w:hAnsi="Bell MT"/>
          <w:sz w:val="26"/>
          <w:szCs w:val="26"/>
        </w:rPr>
        <w:t xml:space="preserve">l’importance de certaines rencontres </w:t>
      </w:r>
      <w:r w:rsidR="00CC1780" w:rsidRPr="00C36FB9">
        <w:rPr>
          <w:rFonts w:ascii="Bell MT" w:hAnsi="Bell MT"/>
          <w:sz w:val="26"/>
          <w:szCs w:val="26"/>
        </w:rPr>
        <w:t xml:space="preserve">avec un ou plusieurs personnages dont le pouvoir charismatique induit la confiance et dont la fréquentation met l’individu en situation d’être davantage exposé à de nouvelles influences et de nouveaux univers cognitifs et sociaux : </w:t>
      </w:r>
      <w:r w:rsidRPr="00C36FB9">
        <w:rPr>
          <w:rFonts w:ascii="Bell MT" w:hAnsi="Bell MT"/>
          <w:sz w:val="26"/>
          <w:szCs w:val="26"/>
        </w:rPr>
        <w:t xml:space="preserve">« </w:t>
      </w:r>
      <w:r w:rsidRPr="00C36FB9">
        <w:rPr>
          <w:rFonts w:ascii="Bell MT" w:hAnsi="Bell MT"/>
          <w:i/>
          <w:sz w:val="26"/>
          <w:szCs w:val="26"/>
        </w:rPr>
        <w:t xml:space="preserve">Il mettait par exemple le Coran très fort dans la voiture… Il dit ‘Écoute ça’. C’est la lecture simple  du  Coran,  il  prend  certains  versets  et  il  insiste  ‘écoute  ça’,  ‘lis  ça’,  ‘va  voir  cette émission…’.  […] Il est très sur le combat, le sport, faut être sur  ses gardes, avoir peur de l’ennemi… […] Il a une lecture du Coran assez forte et musclée. Dire qu’on doit être prêts, il m’impose de lire et écouter le Coran comme ça. […] C’est pour vous dire le personnage. Je n’ai  pas  senti  ça  directement,  ça  a  été  progressif  et  </w:t>
      </w:r>
      <w:r w:rsidR="00CC1780" w:rsidRPr="00C36FB9">
        <w:rPr>
          <w:rFonts w:ascii="Bell MT" w:hAnsi="Bell MT"/>
          <w:i/>
          <w:sz w:val="26"/>
          <w:szCs w:val="26"/>
        </w:rPr>
        <w:t>là  je  n’ai  pas  apprécié</w:t>
      </w:r>
      <w:r w:rsidR="00AD30E7">
        <w:rPr>
          <w:rFonts w:ascii="Bell MT" w:hAnsi="Bell MT"/>
          <w:i/>
          <w:sz w:val="26"/>
          <w:szCs w:val="26"/>
        </w:rPr>
        <w:t>.</w:t>
      </w:r>
      <w:r w:rsidR="005C083A" w:rsidRPr="00C36FB9">
        <w:rPr>
          <w:rStyle w:val="Appelnotedebasdep"/>
          <w:rFonts w:ascii="Bell MT" w:hAnsi="Bell MT"/>
          <w:sz w:val="26"/>
          <w:szCs w:val="26"/>
        </w:rPr>
        <w:footnoteReference w:id="21"/>
      </w:r>
      <w:r w:rsidR="00CC1780" w:rsidRPr="00C36FB9">
        <w:rPr>
          <w:rFonts w:ascii="Bell MT" w:hAnsi="Bell MT"/>
          <w:sz w:val="26"/>
          <w:szCs w:val="26"/>
        </w:rPr>
        <w:t xml:space="preserve">» </w:t>
      </w:r>
    </w:p>
    <w:p w:rsidR="00CC1780" w:rsidRPr="00C36FB9" w:rsidRDefault="00CC1780" w:rsidP="00CC1780">
      <w:pPr>
        <w:pStyle w:val="Sansinterligne"/>
        <w:jc w:val="both"/>
        <w:rPr>
          <w:rFonts w:ascii="Bell MT" w:hAnsi="Bell MT"/>
          <w:sz w:val="26"/>
          <w:szCs w:val="26"/>
        </w:rPr>
      </w:pPr>
    </w:p>
    <w:p w:rsidR="00E33C98" w:rsidRPr="00C36FB9" w:rsidRDefault="00F932E5" w:rsidP="00E33C98">
      <w:pPr>
        <w:jc w:val="both"/>
        <w:rPr>
          <w:rFonts w:ascii="Bell MT" w:hAnsi="Bell MT"/>
          <w:sz w:val="26"/>
          <w:szCs w:val="26"/>
        </w:rPr>
      </w:pPr>
      <w:r w:rsidRPr="00C36FB9">
        <w:rPr>
          <w:rFonts w:ascii="Bell MT" w:hAnsi="Bell MT"/>
          <w:sz w:val="26"/>
          <w:szCs w:val="26"/>
        </w:rPr>
        <w:lastRenderedPageBreak/>
        <w:t>Par ailleurs, i</w:t>
      </w:r>
      <w:r w:rsidR="00E271CD" w:rsidRPr="00C36FB9">
        <w:rPr>
          <w:rFonts w:ascii="Bell MT" w:hAnsi="Bell MT"/>
          <w:sz w:val="26"/>
          <w:szCs w:val="26"/>
        </w:rPr>
        <w:t>l faut noter que l</w:t>
      </w:r>
      <w:r w:rsidR="00D6273C" w:rsidRPr="00C36FB9">
        <w:rPr>
          <w:rFonts w:ascii="Bell MT" w:hAnsi="Bell MT"/>
          <w:sz w:val="26"/>
          <w:szCs w:val="26"/>
        </w:rPr>
        <w:t>a communauté virtuelle semble pouvoir créer par elle-même un univers de sens et d’affect</w:t>
      </w:r>
      <w:r w:rsidR="00AD301B">
        <w:rPr>
          <w:rFonts w:ascii="Bell MT" w:hAnsi="Bell MT"/>
          <w:sz w:val="26"/>
          <w:szCs w:val="26"/>
        </w:rPr>
        <w:t>s</w:t>
      </w:r>
      <w:r w:rsidR="00D6273C" w:rsidRPr="00C36FB9">
        <w:rPr>
          <w:rFonts w:ascii="Bell MT" w:hAnsi="Bell MT"/>
          <w:sz w:val="26"/>
          <w:szCs w:val="26"/>
        </w:rPr>
        <w:t xml:space="preserve"> très similaire à ce qu’un groupe effectif peut proposer. Mathieu </w:t>
      </w:r>
      <w:proofErr w:type="spellStart"/>
      <w:r w:rsidR="00D6273C" w:rsidRPr="00C36FB9">
        <w:rPr>
          <w:rFonts w:ascii="Bell MT" w:hAnsi="Bell MT"/>
          <w:sz w:val="26"/>
          <w:szCs w:val="26"/>
        </w:rPr>
        <w:t>Guidère</w:t>
      </w:r>
      <w:proofErr w:type="spellEnd"/>
      <w:r w:rsidR="00D6273C" w:rsidRPr="00C36FB9">
        <w:rPr>
          <w:rFonts w:ascii="Bell MT" w:hAnsi="Bell MT"/>
          <w:sz w:val="26"/>
          <w:szCs w:val="26"/>
        </w:rPr>
        <w:t xml:space="preserve"> dans </w:t>
      </w:r>
      <w:r w:rsidR="00D6273C" w:rsidRPr="00C36FB9">
        <w:rPr>
          <w:rFonts w:ascii="Bell MT" w:hAnsi="Bell MT"/>
          <w:i/>
          <w:sz w:val="26"/>
          <w:szCs w:val="26"/>
        </w:rPr>
        <w:t>Les Nouveaux Terroristes</w:t>
      </w:r>
      <w:r w:rsidR="00211C3F" w:rsidRPr="00C36FB9">
        <w:rPr>
          <w:rStyle w:val="Appelnotedebasdep"/>
          <w:rFonts w:ascii="Bell MT" w:hAnsi="Bell MT"/>
          <w:i/>
          <w:sz w:val="26"/>
          <w:szCs w:val="26"/>
        </w:rPr>
        <w:footnoteReference w:id="22"/>
      </w:r>
      <w:r w:rsidR="00D6273C" w:rsidRPr="00C36FB9">
        <w:rPr>
          <w:rFonts w:ascii="Bell MT" w:hAnsi="Bell MT"/>
          <w:sz w:val="26"/>
          <w:szCs w:val="26"/>
        </w:rPr>
        <w:t xml:space="preserve"> </w:t>
      </w:r>
      <w:r w:rsidR="00E271CD" w:rsidRPr="00C36FB9">
        <w:rPr>
          <w:rFonts w:ascii="Bell MT" w:hAnsi="Bell MT"/>
          <w:sz w:val="26"/>
          <w:szCs w:val="26"/>
        </w:rPr>
        <w:t xml:space="preserve">s’interroge sur </w:t>
      </w:r>
      <w:r w:rsidR="00D6273C" w:rsidRPr="00C36FB9">
        <w:rPr>
          <w:rFonts w:ascii="Bell MT" w:hAnsi="Bell MT"/>
          <w:sz w:val="26"/>
          <w:szCs w:val="26"/>
        </w:rPr>
        <w:t>l’impact du web participatif</w:t>
      </w:r>
      <w:r w:rsidR="00E271CD" w:rsidRPr="00C36FB9">
        <w:rPr>
          <w:rFonts w:ascii="Bell MT" w:hAnsi="Bell MT"/>
          <w:sz w:val="26"/>
          <w:szCs w:val="26"/>
        </w:rPr>
        <w:t xml:space="preserve"> </w:t>
      </w:r>
      <w:r w:rsidR="00D6273C" w:rsidRPr="00C36FB9">
        <w:rPr>
          <w:rFonts w:ascii="Bell MT" w:hAnsi="Bell MT"/>
          <w:sz w:val="26"/>
          <w:szCs w:val="26"/>
        </w:rPr>
        <w:t xml:space="preserve">: en analysant le processus de radicalisation par interaction sur les réseaux sociaux, </w:t>
      </w:r>
      <w:r w:rsidR="00E271CD" w:rsidRPr="00C36FB9">
        <w:rPr>
          <w:rFonts w:ascii="Bell MT" w:hAnsi="Bell MT"/>
          <w:sz w:val="26"/>
          <w:szCs w:val="26"/>
        </w:rPr>
        <w:t>il montre que i</w:t>
      </w:r>
      <w:r w:rsidR="00D6273C" w:rsidRPr="00C36FB9">
        <w:rPr>
          <w:rFonts w:ascii="Bell MT" w:hAnsi="Bell MT"/>
          <w:sz w:val="26"/>
          <w:szCs w:val="26"/>
        </w:rPr>
        <w:t>nternet est devenu un espace socia</w:t>
      </w:r>
      <w:r w:rsidR="00E33C98" w:rsidRPr="00C36FB9">
        <w:rPr>
          <w:rFonts w:ascii="Bell MT" w:hAnsi="Bell MT"/>
          <w:sz w:val="26"/>
          <w:szCs w:val="26"/>
        </w:rPr>
        <w:t>l à part entière :</w:t>
      </w:r>
      <w:r w:rsidR="00D6273C" w:rsidRPr="00C36FB9">
        <w:rPr>
          <w:rFonts w:ascii="Bell MT" w:hAnsi="Bell MT"/>
          <w:sz w:val="26"/>
          <w:szCs w:val="26"/>
        </w:rPr>
        <w:t xml:space="preserve"> il n’est pas seulement le lieu où l’on s’informe et qui permet des rencontres « réelles » ultérieures, mais un endroit où l’on interagit, où des liens se nouent autour d’é</w:t>
      </w:r>
      <w:r w:rsidR="00211C3F" w:rsidRPr="00C36FB9">
        <w:rPr>
          <w:rFonts w:ascii="Bell MT" w:hAnsi="Bell MT"/>
          <w:sz w:val="26"/>
          <w:szCs w:val="26"/>
        </w:rPr>
        <w:t>motions et d’opinions communes.</w:t>
      </w:r>
      <w:r w:rsidR="00E33C98" w:rsidRPr="00C36FB9">
        <w:rPr>
          <w:rFonts w:ascii="Bell MT" w:hAnsi="Bell MT"/>
          <w:sz w:val="26"/>
          <w:szCs w:val="26"/>
        </w:rPr>
        <w:t xml:space="preserve"> De la même manière que l’internaute peut facilement se couper d’une vie sociale et intellectuelle en se retrouvant progressivement dans une insularité cognitive, il peut de la même manière s’isoler dans une « bulle affective » que lui procure cette communauté virtuelle. A cela s’ajoute la possibilité, du fait des nouvelles technologies de communication, d’être constamment en lien avec celle-ci : les échanges sur les forums, par emails ou messagerie instantanée et les réseaux sociaux peuvent se prolonger en tout temps et en tout lieu.</w:t>
      </w:r>
    </w:p>
    <w:p w:rsidR="00F736D9" w:rsidRPr="00C36FB9" w:rsidRDefault="00206B83" w:rsidP="00206B83">
      <w:pPr>
        <w:jc w:val="both"/>
        <w:rPr>
          <w:rFonts w:ascii="Bell MT" w:hAnsi="Bell MT" w:cs="Times New Roman"/>
          <w:sz w:val="26"/>
          <w:szCs w:val="26"/>
        </w:rPr>
      </w:pPr>
      <w:r w:rsidRPr="00C36FB9">
        <w:rPr>
          <w:rFonts w:ascii="Bell MT" w:hAnsi="Bell MT"/>
          <w:sz w:val="26"/>
          <w:szCs w:val="26"/>
        </w:rPr>
        <w:t xml:space="preserve">Au-delà </w:t>
      </w:r>
      <w:r w:rsidR="005249BF" w:rsidRPr="00C36FB9">
        <w:rPr>
          <w:rFonts w:ascii="Bell MT" w:hAnsi="Bell MT"/>
          <w:sz w:val="26"/>
          <w:szCs w:val="26"/>
        </w:rPr>
        <w:t>des premiers pas</w:t>
      </w:r>
      <w:r w:rsidRPr="00C36FB9">
        <w:rPr>
          <w:rFonts w:ascii="Bell MT" w:hAnsi="Bell MT"/>
          <w:sz w:val="26"/>
          <w:szCs w:val="26"/>
        </w:rPr>
        <w:t>, l</w:t>
      </w:r>
      <w:r w:rsidR="00E33C98" w:rsidRPr="00C36FB9">
        <w:rPr>
          <w:rFonts w:ascii="Bell MT" w:hAnsi="Bell MT"/>
          <w:sz w:val="26"/>
          <w:szCs w:val="26"/>
        </w:rPr>
        <w:t>’impact émotionnel de la socialisation dans une communauté restreinte, qu’elle soit effective ou virtuelle</w:t>
      </w:r>
      <w:r w:rsidR="006E5B36" w:rsidRPr="00C36FB9">
        <w:rPr>
          <w:rFonts w:ascii="Bell MT" w:hAnsi="Bell MT"/>
          <w:sz w:val="26"/>
          <w:szCs w:val="26"/>
        </w:rPr>
        <w:t xml:space="preserve">, joue sur </w:t>
      </w:r>
      <w:r w:rsidR="006E5B36" w:rsidRPr="00C36FB9">
        <w:rPr>
          <w:rFonts w:ascii="Bell MT" w:hAnsi="Bell MT" w:cs="Times New Roman"/>
          <w:sz w:val="26"/>
          <w:szCs w:val="26"/>
        </w:rPr>
        <w:t>la vi</w:t>
      </w:r>
      <w:r w:rsidR="005249BF" w:rsidRPr="00C36FB9">
        <w:rPr>
          <w:rFonts w:ascii="Bell MT" w:hAnsi="Bell MT" w:cs="Times New Roman"/>
          <w:sz w:val="26"/>
          <w:szCs w:val="26"/>
        </w:rPr>
        <w:t>sion binaire du monde (eux vs</w:t>
      </w:r>
      <w:r w:rsidR="006E5B36" w:rsidRPr="00C36FB9">
        <w:rPr>
          <w:rFonts w:ascii="Bell MT" w:hAnsi="Bell MT" w:cs="Times New Roman"/>
          <w:sz w:val="26"/>
          <w:szCs w:val="26"/>
        </w:rPr>
        <w:t xml:space="preserve"> nous), renforce le sentiment d’appartenir à un groupe supérieur, seul détenteur de la vérité, et contribue à la dynamique de l’engagement violent en </w:t>
      </w:r>
      <w:r w:rsidR="00A51C34" w:rsidRPr="00C36FB9">
        <w:rPr>
          <w:rFonts w:ascii="Bell MT" w:hAnsi="Bell MT" w:cs="Times New Roman"/>
          <w:sz w:val="26"/>
          <w:szCs w:val="26"/>
        </w:rPr>
        <w:t xml:space="preserve">proposant une forme d’« autorisation sociale » à l’expression d’idées ou de sentiments extrêmes, et en </w:t>
      </w:r>
      <w:r w:rsidR="006E5B36" w:rsidRPr="00C36FB9">
        <w:rPr>
          <w:rFonts w:ascii="Bell MT" w:hAnsi="Bell MT" w:cs="Times New Roman"/>
          <w:sz w:val="26"/>
          <w:szCs w:val="26"/>
        </w:rPr>
        <w:t>soudant le groupe autour d’</w:t>
      </w:r>
      <w:r w:rsidR="00F736D9" w:rsidRPr="00C36FB9">
        <w:rPr>
          <w:rFonts w:ascii="Bell MT" w:hAnsi="Bell MT" w:cs="Times New Roman"/>
          <w:sz w:val="26"/>
          <w:szCs w:val="26"/>
        </w:rPr>
        <w:t>une cause et d’émotions communes.</w:t>
      </w:r>
    </w:p>
    <w:p w:rsidR="008F2015" w:rsidRPr="00C36FB9" w:rsidRDefault="008F2015" w:rsidP="005856BF">
      <w:pPr>
        <w:jc w:val="both"/>
        <w:rPr>
          <w:rFonts w:ascii="Bell MT" w:hAnsi="Bell MT"/>
          <w:sz w:val="26"/>
          <w:szCs w:val="26"/>
        </w:rPr>
      </w:pPr>
    </w:p>
    <w:p w:rsidR="00F736D9" w:rsidRPr="00C36FB9" w:rsidRDefault="00FC35E5" w:rsidP="00FD1195">
      <w:pPr>
        <w:jc w:val="both"/>
        <w:rPr>
          <w:rFonts w:ascii="Bell MT" w:hAnsi="Bell MT"/>
          <w:b/>
          <w:sz w:val="26"/>
          <w:szCs w:val="26"/>
        </w:rPr>
      </w:pPr>
      <w:r w:rsidRPr="00C36FB9">
        <w:rPr>
          <w:rFonts w:ascii="Bell MT" w:hAnsi="Bell MT"/>
          <w:b/>
          <w:sz w:val="26"/>
          <w:szCs w:val="26"/>
        </w:rPr>
        <w:t>b</w:t>
      </w:r>
      <w:r w:rsidR="00E935C5" w:rsidRPr="00C36FB9">
        <w:rPr>
          <w:rFonts w:ascii="Bell MT" w:hAnsi="Bell MT"/>
          <w:b/>
          <w:sz w:val="26"/>
          <w:szCs w:val="26"/>
        </w:rPr>
        <w:t>. R</w:t>
      </w:r>
      <w:r w:rsidR="00763F8D" w:rsidRPr="00C36FB9">
        <w:rPr>
          <w:rFonts w:ascii="Bell MT" w:hAnsi="Bell MT"/>
          <w:b/>
          <w:sz w:val="26"/>
          <w:szCs w:val="26"/>
        </w:rPr>
        <w:t>ésonn</w:t>
      </w:r>
      <w:r w:rsidR="00F736D9" w:rsidRPr="00C36FB9">
        <w:rPr>
          <w:rFonts w:ascii="Bell MT" w:hAnsi="Bell MT"/>
          <w:b/>
          <w:sz w:val="26"/>
          <w:szCs w:val="26"/>
        </w:rPr>
        <w:t>ance émotionnelle</w:t>
      </w:r>
      <w:r w:rsidR="00763F8D" w:rsidRPr="00C36FB9">
        <w:rPr>
          <w:rFonts w:ascii="Bell MT" w:hAnsi="Bell MT"/>
          <w:b/>
          <w:sz w:val="26"/>
          <w:szCs w:val="26"/>
        </w:rPr>
        <w:t xml:space="preserve"> avec </w:t>
      </w:r>
      <w:r w:rsidR="00F736D9" w:rsidRPr="00C36FB9">
        <w:rPr>
          <w:rFonts w:ascii="Bell MT" w:hAnsi="Bell MT"/>
          <w:b/>
          <w:sz w:val="26"/>
          <w:szCs w:val="26"/>
        </w:rPr>
        <w:t xml:space="preserve">le </w:t>
      </w:r>
      <w:r w:rsidR="00763F8D" w:rsidRPr="00C36FB9">
        <w:rPr>
          <w:rFonts w:ascii="Bell MT" w:hAnsi="Bell MT"/>
          <w:b/>
          <w:sz w:val="26"/>
          <w:szCs w:val="26"/>
        </w:rPr>
        <w:t>cadre doctrinal</w:t>
      </w:r>
    </w:p>
    <w:p w:rsidR="00F729FE" w:rsidRPr="00C36FB9" w:rsidRDefault="00F736D9" w:rsidP="00054C39">
      <w:pPr>
        <w:jc w:val="both"/>
        <w:rPr>
          <w:rFonts w:ascii="Bell MT" w:hAnsi="Bell MT"/>
          <w:sz w:val="26"/>
          <w:szCs w:val="26"/>
        </w:rPr>
      </w:pPr>
      <w:r w:rsidRPr="00C36FB9">
        <w:rPr>
          <w:rFonts w:ascii="Bell MT" w:hAnsi="Bell MT"/>
          <w:sz w:val="26"/>
          <w:szCs w:val="26"/>
        </w:rPr>
        <w:t xml:space="preserve">Le rôle des émotions est majeur dans </w:t>
      </w:r>
      <w:r w:rsidR="00AD30E7">
        <w:rPr>
          <w:rFonts w:ascii="Bell MT" w:hAnsi="Bell MT"/>
          <w:sz w:val="26"/>
          <w:szCs w:val="26"/>
        </w:rPr>
        <w:t xml:space="preserve">les </w:t>
      </w:r>
      <w:r w:rsidRPr="00C36FB9">
        <w:rPr>
          <w:rFonts w:ascii="Bell MT" w:hAnsi="Bell MT"/>
          <w:sz w:val="26"/>
          <w:szCs w:val="26"/>
        </w:rPr>
        <w:t>phénomènes d’</w:t>
      </w:r>
      <w:r w:rsidR="00E935C5" w:rsidRPr="00C36FB9">
        <w:rPr>
          <w:rFonts w:ascii="Bell MT" w:hAnsi="Bell MT"/>
          <w:sz w:val="26"/>
          <w:szCs w:val="26"/>
        </w:rPr>
        <w:t>adhésion</w:t>
      </w:r>
      <w:r w:rsidRPr="00C36FB9">
        <w:rPr>
          <w:rFonts w:ascii="Bell MT" w:hAnsi="Bell MT"/>
          <w:sz w:val="26"/>
          <w:szCs w:val="26"/>
        </w:rPr>
        <w:t xml:space="preserve"> inconditionnelle et de radicalisation</w:t>
      </w:r>
      <w:r w:rsidR="00BC3A8D" w:rsidRPr="00C36FB9">
        <w:rPr>
          <w:rFonts w:ascii="Bell MT" w:hAnsi="Bell MT"/>
          <w:sz w:val="26"/>
          <w:szCs w:val="26"/>
        </w:rPr>
        <w:t xml:space="preserve">, non que celles-ci conditionnent à elles seules l’individu, mais elles ont un impact fort lorsqu’elles entrent en résonnance avec le cadre </w:t>
      </w:r>
      <w:r w:rsidR="005249BF" w:rsidRPr="00C36FB9">
        <w:rPr>
          <w:rFonts w:ascii="Bell MT" w:hAnsi="Bell MT"/>
          <w:sz w:val="26"/>
          <w:szCs w:val="26"/>
        </w:rPr>
        <w:t>cognitif</w:t>
      </w:r>
      <w:r w:rsidR="00BC3A8D" w:rsidRPr="00C36FB9">
        <w:rPr>
          <w:rFonts w:ascii="Bell MT" w:hAnsi="Bell MT"/>
          <w:sz w:val="26"/>
          <w:szCs w:val="26"/>
        </w:rPr>
        <w:t xml:space="preserve"> dont </w:t>
      </w:r>
      <w:r w:rsidRPr="00C36FB9">
        <w:rPr>
          <w:rFonts w:ascii="Bell MT" w:hAnsi="Bell MT"/>
          <w:sz w:val="26"/>
          <w:szCs w:val="26"/>
        </w:rPr>
        <w:t xml:space="preserve"> </w:t>
      </w:r>
      <w:r w:rsidR="00BC3A8D" w:rsidRPr="00C36FB9">
        <w:rPr>
          <w:rFonts w:ascii="Bell MT" w:hAnsi="Bell MT"/>
          <w:sz w:val="26"/>
          <w:szCs w:val="26"/>
        </w:rPr>
        <w:t>dispose un individu. C’</w:t>
      </w:r>
      <w:r w:rsidR="00054C39" w:rsidRPr="00C36FB9">
        <w:rPr>
          <w:rFonts w:ascii="Bell MT" w:hAnsi="Bell MT"/>
          <w:sz w:val="26"/>
          <w:szCs w:val="26"/>
        </w:rPr>
        <w:t xml:space="preserve">est </w:t>
      </w:r>
      <w:r w:rsidR="00BC3A8D" w:rsidRPr="00C36FB9">
        <w:rPr>
          <w:rFonts w:ascii="Bell MT" w:hAnsi="Bell MT"/>
          <w:sz w:val="26"/>
          <w:szCs w:val="26"/>
        </w:rPr>
        <w:t>le sentiment de faire l’expérience « dans sa chair » des croyances entretenues par le groupe qu</w:t>
      </w:r>
      <w:r w:rsidR="00054C39" w:rsidRPr="00C36FB9">
        <w:rPr>
          <w:rFonts w:ascii="Bell MT" w:hAnsi="Bell MT"/>
          <w:sz w:val="26"/>
          <w:szCs w:val="26"/>
        </w:rPr>
        <w:t>i</w:t>
      </w:r>
      <w:r w:rsidR="00BC3A8D" w:rsidRPr="00C36FB9">
        <w:rPr>
          <w:rFonts w:ascii="Bell MT" w:hAnsi="Bell MT"/>
          <w:sz w:val="26"/>
          <w:szCs w:val="26"/>
        </w:rPr>
        <w:t xml:space="preserve"> </w:t>
      </w:r>
      <w:r w:rsidR="00054C39" w:rsidRPr="00C36FB9">
        <w:rPr>
          <w:rFonts w:ascii="Bell MT" w:hAnsi="Bell MT"/>
          <w:sz w:val="26"/>
          <w:szCs w:val="26"/>
        </w:rPr>
        <w:t>emporte la conviction et induit l’adhésion inconditionnelle : « </w:t>
      </w:r>
      <w:r w:rsidR="00054C39" w:rsidRPr="00C36FB9">
        <w:rPr>
          <w:rFonts w:ascii="Bell MT" w:hAnsi="Bell MT"/>
          <w:i/>
          <w:sz w:val="26"/>
          <w:szCs w:val="26"/>
        </w:rPr>
        <w:t>dès lors que l’adepte fait l’expérience subjective de la véracité de la proposition – vécue et ressentie de manière interne et individuelle, sans médiatisation ni intermédiaire -, il considère qu’il détient une preuve formelle et incontestable qui ne peut souffrir aucune contradiction.</w:t>
      </w:r>
      <w:r w:rsidR="00AD30E7" w:rsidRPr="00C36FB9">
        <w:rPr>
          <w:rStyle w:val="Appelnotedebasdep"/>
          <w:rFonts w:ascii="Bell MT" w:hAnsi="Bell MT"/>
          <w:sz w:val="26"/>
          <w:szCs w:val="26"/>
        </w:rPr>
        <w:footnoteReference w:id="23"/>
      </w:r>
      <w:r w:rsidR="00054C39" w:rsidRPr="00C36FB9">
        <w:rPr>
          <w:rFonts w:ascii="Bell MT" w:hAnsi="Bell MT"/>
          <w:sz w:val="26"/>
          <w:szCs w:val="26"/>
        </w:rPr>
        <w:t xml:space="preserve"> » </w:t>
      </w:r>
    </w:p>
    <w:p w:rsidR="00AF65D8" w:rsidRDefault="00054C39" w:rsidP="00054C39">
      <w:pPr>
        <w:jc w:val="both"/>
        <w:rPr>
          <w:rFonts w:ascii="Bell MT" w:hAnsi="Bell MT"/>
          <w:sz w:val="26"/>
          <w:szCs w:val="26"/>
        </w:rPr>
      </w:pPr>
      <w:r w:rsidRPr="00C36FB9">
        <w:rPr>
          <w:rFonts w:ascii="Bell MT" w:hAnsi="Bell MT"/>
          <w:sz w:val="26"/>
          <w:szCs w:val="26"/>
        </w:rPr>
        <w:t xml:space="preserve">Certains témoignages rapportent ainsi des </w:t>
      </w:r>
      <w:r w:rsidR="00BC3A8D" w:rsidRPr="00C36FB9">
        <w:rPr>
          <w:rFonts w:ascii="Bell MT" w:hAnsi="Bell MT"/>
          <w:sz w:val="26"/>
          <w:szCs w:val="26"/>
        </w:rPr>
        <w:t xml:space="preserve">moments bouleversants et fondateurs </w:t>
      </w:r>
      <w:r w:rsidRPr="00C36FB9">
        <w:rPr>
          <w:rFonts w:ascii="Bell MT" w:hAnsi="Bell MT"/>
          <w:sz w:val="26"/>
          <w:szCs w:val="26"/>
        </w:rPr>
        <w:t>dans les parcours de radicalisation</w:t>
      </w:r>
      <w:r w:rsidR="00AF65D8" w:rsidRPr="00C36FB9">
        <w:rPr>
          <w:rFonts w:ascii="Bell MT" w:hAnsi="Bell MT"/>
          <w:sz w:val="26"/>
          <w:szCs w:val="26"/>
        </w:rPr>
        <w:t> :</w:t>
      </w:r>
      <w:r w:rsidRPr="00C36FB9">
        <w:rPr>
          <w:rFonts w:ascii="Bell MT" w:hAnsi="Bell MT"/>
          <w:sz w:val="26"/>
          <w:szCs w:val="26"/>
        </w:rPr>
        <w:t xml:space="preserve"> </w:t>
      </w:r>
      <w:r w:rsidR="00BC3A8D" w:rsidRPr="00C36FB9">
        <w:rPr>
          <w:rFonts w:ascii="Bell MT" w:hAnsi="Bell MT"/>
          <w:sz w:val="26"/>
          <w:szCs w:val="26"/>
        </w:rPr>
        <w:t>pour</w:t>
      </w:r>
      <w:r w:rsidRPr="00C36FB9">
        <w:rPr>
          <w:rFonts w:ascii="Bell MT" w:hAnsi="Bell MT"/>
          <w:sz w:val="26"/>
          <w:szCs w:val="26"/>
        </w:rPr>
        <w:t xml:space="preserve"> les délinquants convertis ou </w:t>
      </w:r>
      <w:proofErr w:type="spellStart"/>
      <w:r w:rsidRPr="00C36FB9">
        <w:rPr>
          <w:rFonts w:ascii="Bell MT" w:hAnsi="Bell MT"/>
          <w:sz w:val="26"/>
          <w:szCs w:val="26"/>
        </w:rPr>
        <w:t>re-convertis</w:t>
      </w:r>
      <w:proofErr w:type="spellEnd"/>
      <w:r w:rsidRPr="00C36FB9">
        <w:rPr>
          <w:rFonts w:ascii="Bell MT" w:hAnsi="Bell MT"/>
          <w:sz w:val="26"/>
          <w:szCs w:val="26"/>
        </w:rPr>
        <w:t xml:space="preserve">, </w:t>
      </w:r>
      <w:r w:rsidR="00AF65D8" w:rsidRPr="00C36FB9">
        <w:rPr>
          <w:rFonts w:ascii="Bell MT" w:hAnsi="Bell MT"/>
          <w:sz w:val="26"/>
          <w:szCs w:val="26"/>
        </w:rPr>
        <w:t xml:space="preserve">la conversion a pu être vécue avec </w:t>
      </w:r>
      <w:r w:rsidR="00BC3A8D" w:rsidRPr="00C36FB9">
        <w:rPr>
          <w:rFonts w:ascii="Bell MT" w:hAnsi="Bell MT"/>
          <w:sz w:val="26"/>
          <w:szCs w:val="26"/>
        </w:rPr>
        <w:t xml:space="preserve">une grande intensité émotionnelle où </w:t>
      </w:r>
      <w:r w:rsidR="00AF65D8" w:rsidRPr="00C36FB9">
        <w:rPr>
          <w:rFonts w:ascii="Bell MT" w:hAnsi="Bell MT"/>
          <w:sz w:val="26"/>
          <w:szCs w:val="26"/>
        </w:rPr>
        <w:t xml:space="preserve">la chaleur de l’accueil de la nouvelle communauté se mêle au sentiment de renaître à soi-même. </w:t>
      </w:r>
      <w:r w:rsidR="00AF65D8" w:rsidRPr="00C36FB9">
        <w:rPr>
          <w:rFonts w:ascii="Bell MT" w:hAnsi="Bell MT"/>
          <w:sz w:val="26"/>
          <w:szCs w:val="26"/>
        </w:rPr>
        <w:lastRenderedPageBreak/>
        <w:t xml:space="preserve">Habité par le sentiment d’être </w:t>
      </w:r>
      <w:r w:rsidR="00E935C5" w:rsidRPr="00C36FB9">
        <w:rPr>
          <w:rFonts w:ascii="Bell MT" w:hAnsi="Bell MT"/>
          <w:sz w:val="26"/>
          <w:szCs w:val="26"/>
        </w:rPr>
        <w:t>« </w:t>
      </w:r>
      <w:proofErr w:type="spellStart"/>
      <w:r w:rsidR="00AF65D8" w:rsidRPr="00C36FB9">
        <w:rPr>
          <w:rFonts w:ascii="Bell MT" w:hAnsi="Bell MT"/>
          <w:i/>
          <w:sz w:val="26"/>
          <w:szCs w:val="26"/>
        </w:rPr>
        <w:t>born</w:t>
      </w:r>
      <w:proofErr w:type="spellEnd"/>
      <w:r w:rsidR="00AF65D8" w:rsidRPr="00C36FB9">
        <w:rPr>
          <w:rFonts w:ascii="Bell MT" w:hAnsi="Bell MT"/>
          <w:i/>
          <w:sz w:val="26"/>
          <w:szCs w:val="26"/>
        </w:rPr>
        <w:t xml:space="preserve"> </w:t>
      </w:r>
      <w:proofErr w:type="spellStart"/>
      <w:r w:rsidR="00AF65D8" w:rsidRPr="00C36FB9">
        <w:rPr>
          <w:rFonts w:ascii="Bell MT" w:hAnsi="Bell MT"/>
          <w:i/>
          <w:sz w:val="26"/>
          <w:szCs w:val="26"/>
        </w:rPr>
        <w:t>again</w:t>
      </w:r>
      <w:proofErr w:type="spellEnd"/>
      <w:r w:rsidR="00E935C5" w:rsidRPr="00C36FB9">
        <w:rPr>
          <w:rFonts w:ascii="Bell MT" w:hAnsi="Bell MT"/>
          <w:sz w:val="26"/>
          <w:szCs w:val="26"/>
        </w:rPr>
        <w:t> »</w:t>
      </w:r>
      <w:r w:rsidR="00AF65D8" w:rsidRPr="00C36FB9">
        <w:rPr>
          <w:rFonts w:ascii="Bell MT" w:hAnsi="Bell MT"/>
          <w:i/>
          <w:sz w:val="26"/>
          <w:szCs w:val="26"/>
        </w:rPr>
        <w:t>,</w:t>
      </w:r>
      <w:r w:rsidR="00AF65D8" w:rsidRPr="00C36FB9">
        <w:rPr>
          <w:rFonts w:ascii="Bell MT" w:hAnsi="Bell MT"/>
          <w:sz w:val="26"/>
          <w:szCs w:val="26"/>
        </w:rPr>
        <w:t xml:space="preserve"> l’apprenti extrémiste conçoit sa nouvelle vie comme une seconde chance qui le purifie de son passé</w:t>
      </w:r>
      <w:r w:rsidR="00E47190" w:rsidRPr="00C36FB9">
        <w:rPr>
          <w:rStyle w:val="Appelnotedebasdep"/>
          <w:rFonts w:ascii="Bell MT" w:hAnsi="Bell MT"/>
          <w:sz w:val="26"/>
          <w:szCs w:val="26"/>
        </w:rPr>
        <w:footnoteReference w:id="24"/>
      </w:r>
      <w:r w:rsidR="00AF65D8" w:rsidRPr="00C36FB9">
        <w:rPr>
          <w:rFonts w:ascii="Bell MT" w:hAnsi="Bell MT"/>
          <w:sz w:val="26"/>
          <w:szCs w:val="26"/>
        </w:rPr>
        <w:t>, et il se consacre avec ferveur à sa foi nouvelle.</w:t>
      </w:r>
      <w:r w:rsidR="00F729FE" w:rsidRPr="00C36FB9">
        <w:rPr>
          <w:rFonts w:ascii="Bell MT" w:hAnsi="Bell MT"/>
          <w:sz w:val="26"/>
          <w:szCs w:val="26"/>
        </w:rPr>
        <w:t xml:space="preserve"> Ce « zèle du converti », ou du </w:t>
      </w:r>
      <w:proofErr w:type="spellStart"/>
      <w:r w:rsidR="00F729FE" w:rsidRPr="00C36FB9">
        <w:rPr>
          <w:rFonts w:ascii="Bell MT" w:hAnsi="Bell MT"/>
          <w:sz w:val="26"/>
          <w:szCs w:val="26"/>
        </w:rPr>
        <w:t>re-converti</w:t>
      </w:r>
      <w:proofErr w:type="spellEnd"/>
      <w:r w:rsidR="00F729FE" w:rsidRPr="00C36FB9">
        <w:rPr>
          <w:rFonts w:ascii="Bell MT" w:hAnsi="Bell MT"/>
          <w:sz w:val="26"/>
          <w:szCs w:val="26"/>
        </w:rPr>
        <w:t>, l’invite à surinvestir cette nouvelle identité dans une dialectique de surenchère entre ce qu’impose le groupe et ce que l’individu exige de lui-même : l’observation des règles religieuses se fait toujours plus scrupuleuse, la manifestation extérieure de sa foi et son engagement</w:t>
      </w:r>
      <w:r w:rsidR="00E47190" w:rsidRPr="00C36FB9">
        <w:rPr>
          <w:rFonts w:ascii="Bell MT" w:hAnsi="Bell MT"/>
          <w:sz w:val="26"/>
          <w:szCs w:val="26"/>
        </w:rPr>
        <w:t xml:space="preserve"> se fait toujours plus marquée, la recherche de pureté conduit à une hypertrophie des normes et à une maximisation de ses positions intellectuelles et morales.</w:t>
      </w:r>
    </w:p>
    <w:p w:rsidR="007679B8" w:rsidRPr="00C36FB9" w:rsidRDefault="007679B8" w:rsidP="00054C39">
      <w:pPr>
        <w:jc w:val="both"/>
        <w:rPr>
          <w:rFonts w:ascii="Bell MT" w:hAnsi="Bell MT"/>
          <w:sz w:val="26"/>
          <w:szCs w:val="26"/>
        </w:rPr>
      </w:pPr>
    </w:p>
    <w:p w:rsidR="00A51C34" w:rsidRPr="00C36FB9" w:rsidRDefault="00A51C34" w:rsidP="00FD1195">
      <w:pPr>
        <w:jc w:val="both"/>
        <w:rPr>
          <w:rFonts w:ascii="Bell MT" w:hAnsi="Bell MT"/>
          <w:b/>
          <w:sz w:val="26"/>
          <w:szCs w:val="26"/>
        </w:rPr>
      </w:pPr>
      <w:r w:rsidRPr="00C36FB9">
        <w:rPr>
          <w:rFonts w:ascii="Bell MT" w:hAnsi="Bell MT"/>
          <w:b/>
          <w:sz w:val="26"/>
          <w:szCs w:val="26"/>
        </w:rPr>
        <w:t>c</w:t>
      </w:r>
      <w:r w:rsidR="00C354BC" w:rsidRPr="00C36FB9">
        <w:rPr>
          <w:rFonts w:ascii="Bell MT" w:hAnsi="Bell MT"/>
          <w:b/>
          <w:sz w:val="26"/>
          <w:szCs w:val="26"/>
        </w:rPr>
        <w:t>. R</w:t>
      </w:r>
      <w:r w:rsidRPr="00C36FB9">
        <w:rPr>
          <w:rFonts w:ascii="Bell MT" w:hAnsi="Bell MT"/>
          <w:b/>
          <w:sz w:val="26"/>
          <w:szCs w:val="26"/>
        </w:rPr>
        <w:t>ésonnance axiologique avec le cadre doctrinal</w:t>
      </w:r>
    </w:p>
    <w:p w:rsidR="00C354BC" w:rsidRPr="00C36FB9" w:rsidRDefault="00206B83" w:rsidP="00C354BC">
      <w:pPr>
        <w:jc w:val="both"/>
        <w:rPr>
          <w:rFonts w:ascii="Bell MT" w:hAnsi="Bell MT" w:cs="Times New Roman"/>
          <w:sz w:val="26"/>
          <w:szCs w:val="26"/>
        </w:rPr>
      </w:pPr>
      <w:r w:rsidRPr="00C36FB9">
        <w:rPr>
          <w:rFonts w:ascii="Bell MT" w:hAnsi="Bell MT" w:cs="Times New Roman"/>
          <w:sz w:val="26"/>
          <w:szCs w:val="26"/>
        </w:rPr>
        <w:t xml:space="preserve">Une attention particulière est à porter aux émotions et sentiments moraux dans le processus de radicalisation. </w:t>
      </w:r>
      <w:r w:rsidR="00A51C34" w:rsidRPr="00C36FB9">
        <w:rPr>
          <w:rFonts w:ascii="Bell MT" w:hAnsi="Bell MT" w:cs="Times New Roman"/>
          <w:sz w:val="26"/>
          <w:szCs w:val="26"/>
        </w:rPr>
        <w:t>De manière générale, les convictions idéologiques ne suffisent pas à motiver l’individu, seul</w:t>
      </w:r>
      <w:r w:rsidR="006C0F35" w:rsidRPr="00C36FB9">
        <w:rPr>
          <w:rFonts w:ascii="Bell MT" w:hAnsi="Bell MT" w:cs="Times New Roman"/>
          <w:sz w:val="26"/>
          <w:szCs w:val="26"/>
        </w:rPr>
        <w:t>e</w:t>
      </w:r>
      <w:r w:rsidR="00A51C34" w:rsidRPr="00C36FB9">
        <w:rPr>
          <w:rFonts w:ascii="Bell MT" w:hAnsi="Bell MT" w:cs="Times New Roman"/>
          <w:sz w:val="26"/>
          <w:szCs w:val="26"/>
        </w:rPr>
        <w:t xml:space="preserve"> </w:t>
      </w:r>
      <w:r w:rsidR="000C6FB5" w:rsidRPr="00C36FB9">
        <w:rPr>
          <w:rFonts w:ascii="Bell MT" w:hAnsi="Bell MT" w:cs="Times New Roman"/>
          <w:sz w:val="26"/>
          <w:szCs w:val="26"/>
        </w:rPr>
        <w:t xml:space="preserve">la mobilisation </w:t>
      </w:r>
      <w:r w:rsidR="006C0F35" w:rsidRPr="00C36FB9">
        <w:rPr>
          <w:rFonts w:ascii="Bell MT" w:hAnsi="Bell MT" w:cs="Times New Roman"/>
          <w:sz w:val="26"/>
          <w:szCs w:val="26"/>
        </w:rPr>
        <w:t>de l’individu au nom de valeurs morales</w:t>
      </w:r>
      <w:r w:rsidR="00A51C34" w:rsidRPr="00C36FB9">
        <w:rPr>
          <w:rFonts w:ascii="Bell MT" w:hAnsi="Bell MT" w:cs="Times New Roman"/>
          <w:sz w:val="26"/>
          <w:szCs w:val="26"/>
        </w:rPr>
        <w:t xml:space="preserve"> peut être un ressort psychologique suffisant.</w:t>
      </w:r>
      <w:r w:rsidR="000C6FB5" w:rsidRPr="00C36FB9">
        <w:rPr>
          <w:rFonts w:ascii="Bell MT" w:hAnsi="Bell MT" w:cs="Times New Roman"/>
          <w:sz w:val="26"/>
          <w:szCs w:val="26"/>
        </w:rPr>
        <w:t xml:space="preserve"> </w:t>
      </w:r>
      <w:r w:rsidR="00AD69DC" w:rsidRPr="00C36FB9">
        <w:rPr>
          <w:rFonts w:ascii="Bell MT" w:hAnsi="Bell MT" w:cs="Times New Roman"/>
          <w:sz w:val="26"/>
          <w:szCs w:val="26"/>
        </w:rPr>
        <w:t>C’est parce que l’individu croit qu’il sert une cause juste qu’il accepte de s’engager, et l’on constate dans l</w:t>
      </w:r>
      <w:r w:rsidR="00AD69DC" w:rsidRPr="00C36FB9">
        <w:rPr>
          <w:rFonts w:ascii="Bell MT" w:hAnsi="Bell MT"/>
          <w:sz w:val="26"/>
          <w:szCs w:val="26"/>
        </w:rPr>
        <w:t>es analyses des parcours de vie des radicalisés de fortes dispositions a</w:t>
      </w:r>
      <w:r w:rsidR="008224F2" w:rsidRPr="00C36FB9">
        <w:rPr>
          <w:rFonts w:ascii="Bell MT" w:hAnsi="Bell MT"/>
          <w:sz w:val="26"/>
          <w:szCs w:val="26"/>
        </w:rPr>
        <w:t>ffectives</w:t>
      </w:r>
      <w:r w:rsidR="00AD69DC" w:rsidRPr="00C36FB9">
        <w:rPr>
          <w:rFonts w:ascii="Bell MT" w:hAnsi="Bell MT"/>
          <w:sz w:val="26"/>
          <w:szCs w:val="26"/>
        </w:rPr>
        <w:t xml:space="preserve"> à l’indignation et</w:t>
      </w:r>
      <w:r w:rsidR="008224F2" w:rsidRPr="00C36FB9">
        <w:rPr>
          <w:rFonts w:ascii="Bell MT" w:hAnsi="Bell MT"/>
          <w:sz w:val="26"/>
          <w:szCs w:val="26"/>
        </w:rPr>
        <w:t xml:space="preserve"> à la compassion</w:t>
      </w:r>
      <w:r w:rsidR="00C354BC" w:rsidRPr="00C36FB9">
        <w:rPr>
          <w:rFonts w:ascii="Bell MT" w:hAnsi="Bell MT"/>
          <w:sz w:val="26"/>
          <w:szCs w:val="26"/>
        </w:rPr>
        <w:t>.</w:t>
      </w:r>
      <w:r w:rsidR="008224F2" w:rsidRPr="00C36FB9">
        <w:rPr>
          <w:rFonts w:ascii="Bell MT" w:hAnsi="Bell MT"/>
          <w:sz w:val="26"/>
          <w:szCs w:val="26"/>
        </w:rPr>
        <w:t> </w:t>
      </w:r>
      <w:r w:rsidR="00C354BC" w:rsidRPr="00C36FB9">
        <w:rPr>
          <w:rFonts w:ascii="Bell MT" w:hAnsi="Bell MT" w:cs="Times New Roman"/>
          <w:sz w:val="26"/>
          <w:szCs w:val="26"/>
        </w:rPr>
        <w:t xml:space="preserve">Xavier </w:t>
      </w:r>
      <w:proofErr w:type="spellStart"/>
      <w:r w:rsidR="00C354BC" w:rsidRPr="00C36FB9">
        <w:rPr>
          <w:rFonts w:ascii="Bell MT" w:hAnsi="Bell MT" w:cs="Times New Roman"/>
          <w:sz w:val="26"/>
          <w:szCs w:val="26"/>
        </w:rPr>
        <w:t>Crettiez</w:t>
      </w:r>
      <w:proofErr w:type="spellEnd"/>
      <w:r w:rsidR="00C354BC" w:rsidRPr="00C36FB9">
        <w:rPr>
          <w:rFonts w:ascii="Bell MT" w:hAnsi="Bell MT" w:cs="Times New Roman"/>
          <w:sz w:val="26"/>
          <w:szCs w:val="26"/>
        </w:rPr>
        <w:t xml:space="preserve"> souligne la place que tient le « choc moral » dans les itinéraires d’engagement violent : souvent un stade supérieur est atteint lorsqu’une expérience personnelle traumatisante vient affecter les dispositions morales de l’individu et conforter ses convictions </w:t>
      </w:r>
      <w:r w:rsidR="008224F2" w:rsidRPr="00C36FB9">
        <w:rPr>
          <w:rFonts w:ascii="Bell MT" w:hAnsi="Bell MT"/>
          <w:sz w:val="26"/>
          <w:szCs w:val="26"/>
        </w:rPr>
        <w:t xml:space="preserve">: </w:t>
      </w:r>
      <w:r w:rsidR="005F2769" w:rsidRPr="00C36FB9">
        <w:rPr>
          <w:rFonts w:ascii="Bell MT" w:eastAsia="Times New Roman" w:hAnsi="Bell MT" w:cs="Times New Roman"/>
          <w:color w:val="000000"/>
          <w:sz w:val="26"/>
          <w:szCs w:val="26"/>
        </w:rPr>
        <w:t>« </w:t>
      </w:r>
      <w:r w:rsidR="00D25C0A">
        <w:rPr>
          <w:rFonts w:ascii="Bell MT" w:eastAsia="Times New Roman" w:hAnsi="Bell MT" w:cs="Times New Roman"/>
          <w:i/>
          <w:color w:val="000000"/>
          <w:sz w:val="26"/>
          <w:szCs w:val="26"/>
        </w:rPr>
        <w:t>l</w:t>
      </w:r>
      <w:r w:rsidR="005F2769" w:rsidRPr="00C36FB9">
        <w:rPr>
          <w:rFonts w:ascii="Bell MT" w:eastAsia="Times New Roman" w:hAnsi="Bell MT" w:cs="Times New Roman"/>
          <w:i/>
          <w:color w:val="000000"/>
          <w:sz w:val="26"/>
          <w:szCs w:val="26"/>
        </w:rPr>
        <w:t>a peur intense, la haine face au constat d’une injustice perçue comme terrible, l’indignation morale extrême face à un spectacle jugé hautement condamnable sont autant de vecteurs émotionnels conduisant l’acteur à adopter une posture de radicalité.</w:t>
      </w:r>
      <w:r w:rsidR="00AD30E7" w:rsidRPr="00C36FB9">
        <w:rPr>
          <w:rStyle w:val="Appelnotedebasdep"/>
          <w:rFonts w:ascii="Bell MT" w:eastAsia="Times New Roman" w:hAnsi="Bell MT" w:cs="Times New Roman"/>
          <w:color w:val="000000"/>
          <w:sz w:val="26"/>
          <w:szCs w:val="26"/>
        </w:rPr>
        <w:footnoteReference w:id="25"/>
      </w:r>
      <w:r w:rsidR="005F2769" w:rsidRPr="00C36FB9">
        <w:rPr>
          <w:rFonts w:ascii="Bell MT" w:eastAsia="Times New Roman" w:hAnsi="Bell MT" w:cs="Times New Roman"/>
          <w:color w:val="000000"/>
          <w:sz w:val="26"/>
          <w:szCs w:val="26"/>
        </w:rPr>
        <w:t xml:space="preserve"> » </w:t>
      </w:r>
      <w:proofErr w:type="spellStart"/>
      <w:r w:rsidR="00C354BC" w:rsidRPr="00C36FB9">
        <w:rPr>
          <w:rFonts w:ascii="Bell MT" w:hAnsi="Bell MT" w:cs="Times New Roman"/>
          <w:sz w:val="26"/>
          <w:szCs w:val="26"/>
        </w:rPr>
        <w:t>Khosrokhavar</w:t>
      </w:r>
      <w:proofErr w:type="spellEnd"/>
      <w:r w:rsidR="00C354BC" w:rsidRPr="00C36FB9">
        <w:rPr>
          <w:rFonts w:ascii="Bell MT" w:hAnsi="Bell MT" w:cs="Times New Roman"/>
          <w:sz w:val="26"/>
          <w:szCs w:val="26"/>
        </w:rPr>
        <w:t xml:space="preserve"> rapporte ainsi les propos d’Hassan, incarcéré pour association de malfaiteurs en vue d’une action terroriste</w:t>
      </w:r>
      <w:r w:rsidR="00D25C0A">
        <w:rPr>
          <w:rFonts w:ascii="Bell MT" w:hAnsi="Bell MT" w:cs="Times New Roman"/>
          <w:sz w:val="26"/>
          <w:szCs w:val="26"/>
        </w:rPr>
        <w:t xml:space="preserve"> </w:t>
      </w:r>
      <w:r w:rsidR="00C354BC" w:rsidRPr="00C36FB9">
        <w:rPr>
          <w:rFonts w:ascii="Bell MT" w:hAnsi="Bell MT" w:cs="Times New Roman"/>
          <w:sz w:val="26"/>
          <w:szCs w:val="26"/>
        </w:rPr>
        <w:t xml:space="preserve">: « </w:t>
      </w:r>
      <w:r w:rsidR="00C354BC" w:rsidRPr="00C36FB9">
        <w:rPr>
          <w:rFonts w:ascii="Bell MT" w:hAnsi="Bell MT" w:cs="Times New Roman"/>
          <w:i/>
          <w:sz w:val="26"/>
          <w:szCs w:val="26"/>
        </w:rPr>
        <w:t>Ma sœur avait une dizaine d’années (…) je lui ai demandé pourquoi elle pleurait. Elle m’a dit : à l’école on m’a traitée de sale Arabe (…) Jusque-là, elle croyait qu’elle était comme une petite française. A partir de ce moment-là, je me suis posé des questions plus radicales.</w:t>
      </w:r>
      <w:r w:rsidR="00AD30E7" w:rsidRPr="00C36FB9">
        <w:rPr>
          <w:rStyle w:val="Appelnotedebasdep"/>
          <w:rFonts w:ascii="Bell MT" w:hAnsi="Bell MT" w:cs="Times New Roman"/>
          <w:sz w:val="26"/>
          <w:szCs w:val="26"/>
        </w:rPr>
        <w:footnoteReference w:id="26"/>
      </w:r>
      <w:r w:rsidR="00C354BC" w:rsidRPr="00C36FB9">
        <w:rPr>
          <w:rFonts w:ascii="Bell MT" w:hAnsi="Bell MT" w:cs="Times New Roman"/>
          <w:sz w:val="26"/>
          <w:szCs w:val="26"/>
        </w:rPr>
        <w:t xml:space="preserve">» </w:t>
      </w:r>
    </w:p>
    <w:p w:rsidR="008D5112" w:rsidRPr="00C36FB9" w:rsidRDefault="008D5112" w:rsidP="005660EA">
      <w:pPr>
        <w:jc w:val="both"/>
        <w:rPr>
          <w:rFonts w:ascii="Bell MT" w:hAnsi="Bell MT"/>
          <w:sz w:val="26"/>
          <w:szCs w:val="26"/>
        </w:rPr>
      </w:pPr>
      <w:r w:rsidRPr="00C36FB9">
        <w:rPr>
          <w:rFonts w:ascii="Bell MT" w:eastAsia="Times New Roman" w:hAnsi="Bell MT" w:cs="Times New Roman"/>
          <w:color w:val="000000"/>
          <w:sz w:val="26"/>
          <w:szCs w:val="26"/>
        </w:rPr>
        <w:t>On observe ainsi une dialectique entre l</w:t>
      </w:r>
      <w:r w:rsidR="006C0F35" w:rsidRPr="00C36FB9">
        <w:rPr>
          <w:rFonts w:ascii="Bell MT" w:hAnsi="Bell MT" w:cs="Times New Roman"/>
          <w:sz w:val="26"/>
          <w:szCs w:val="26"/>
        </w:rPr>
        <w:t xml:space="preserve">a motivation axiologique </w:t>
      </w:r>
      <w:r w:rsidRPr="00C36FB9">
        <w:rPr>
          <w:rFonts w:ascii="Bell MT" w:hAnsi="Bell MT" w:cs="Times New Roman"/>
          <w:sz w:val="26"/>
          <w:szCs w:val="26"/>
        </w:rPr>
        <w:t>et l’adhésion à un corpus de croyances. L’une se nourrit de l’autre car</w:t>
      </w:r>
      <w:r w:rsidR="00C354BC" w:rsidRPr="00C36FB9">
        <w:rPr>
          <w:rFonts w:ascii="Bell MT" w:hAnsi="Bell MT" w:cs="Times New Roman"/>
          <w:sz w:val="26"/>
          <w:szCs w:val="26"/>
        </w:rPr>
        <w:t>,</w:t>
      </w:r>
      <w:r w:rsidRPr="00C36FB9">
        <w:rPr>
          <w:rFonts w:ascii="Bell MT" w:hAnsi="Bell MT" w:cs="Times New Roman"/>
          <w:sz w:val="26"/>
          <w:szCs w:val="26"/>
        </w:rPr>
        <w:t xml:space="preserve"> d’une part</w:t>
      </w:r>
      <w:r w:rsidR="00C354BC" w:rsidRPr="00C36FB9">
        <w:rPr>
          <w:rFonts w:ascii="Bell MT" w:hAnsi="Bell MT" w:cs="Times New Roman"/>
          <w:sz w:val="26"/>
          <w:szCs w:val="26"/>
        </w:rPr>
        <w:t>,</w:t>
      </w:r>
      <w:r w:rsidRPr="00C36FB9">
        <w:rPr>
          <w:rFonts w:ascii="Bell MT" w:hAnsi="Bell MT" w:cs="Times New Roman"/>
          <w:sz w:val="26"/>
          <w:szCs w:val="26"/>
        </w:rPr>
        <w:t xml:space="preserve"> la motivation </w:t>
      </w:r>
      <w:r w:rsidR="006C0F35" w:rsidRPr="00C36FB9">
        <w:rPr>
          <w:rFonts w:ascii="Bell MT" w:hAnsi="Bell MT" w:cs="Times New Roman"/>
          <w:sz w:val="26"/>
          <w:szCs w:val="26"/>
        </w:rPr>
        <w:t>se trouve renforcée l</w:t>
      </w:r>
      <w:r w:rsidRPr="00C36FB9">
        <w:rPr>
          <w:rFonts w:ascii="Bell MT" w:eastAsia="Times New Roman" w:hAnsi="Bell MT" w:cs="Times New Roman"/>
          <w:color w:val="000000"/>
          <w:sz w:val="26"/>
          <w:szCs w:val="26"/>
        </w:rPr>
        <w:t>orsque l</w:t>
      </w:r>
      <w:r w:rsidR="008224F2" w:rsidRPr="00C36FB9">
        <w:rPr>
          <w:rFonts w:ascii="Bell MT" w:eastAsia="Times New Roman" w:hAnsi="Bell MT" w:cs="Times New Roman"/>
          <w:color w:val="000000"/>
          <w:sz w:val="26"/>
          <w:szCs w:val="26"/>
        </w:rPr>
        <w:t>es dispositions morales</w:t>
      </w:r>
      <w:r w:rsidR="006C0F35" w:rsidRPr="00C36FB9">
        <w:rPr>
          <w:rFonts w:ascii="Bell MT" w:eastAsia="Times New Roman" w:hAnsi="Bell MT" w:cs="Times New Roman"/>
          <w:color w:val="000000"/>
          <w:sz w:val="26"/>
          <w:szCs w:val="26"/>
        </w:rPr>
        <w:t xml:space="preserve"> </w:t>
      </w:r>
      <w:r w:rsidRPr="00C36FB9">
        <w:rPr>
          <w:rFonts w:ascii="Bell MT" w:eastAsia="Times New Roman" w:hAnsi="Bell MT" w:cs="Times New Roman"/>
          <w:color w:val="000000"/>
          <w:sz w:val="26"/>
          <w:szCs w:val="26"/>
        </w:rPr>
        <w:t xml:space="preserve">des acteurs </w:t>
      </w:r>
      <w:r w:rsidR="006C0F35" w:rsidRPr="00C36FB9">
        <w:rPr>
          <w:rFonts w:ascii="Bell MT" w:eastAsia="Times New Roman" w:hAnsi="Bell MT" w:cs="Times New Roman"/>
          <w:color w:val="000000"/>
          <w:sz w:val="26"/>
          <w:szCs w:val="26"/>
        </w:rPr>
        <w:t>trouvent un écho à la fois dans l’expérience vécue et dans l</w:t>
      </w:r>
      <w:r w:rsidR="006C0F35" w:rsidRPr="00C36FB9">
        <w:rPr>
          <w:rFonts w:ascii="Bell MT" w:hAnsi="Bell MT" w:cs="Times New Roman"/>
          <w:sz w:val="26"/>
          <w:szCs w:val="26"/>
        </w:rPr>
        <w:t>e</w:t>
      </w:r>
      <w:r w:rsidRPr="00C36FB9">
        <w:rPr>
          <w:rFonts w:ascii="Bell MT" w:hAnsi="Bell MT" w:cs="Times New Roman"/>
          <w:sz w:val="26"/>
          <w:szCs w:val="26"/>
        </w:rPr>
        <w:t>ur</w:t>
      </w:r>
      <w:r w:rsidR="006C0F35" w:rsidRPr="00C36FB9">
        <w:rPr>
          <w:rFonts w:ascii="Bell MT" w:hAnsi="Bell MT" w:cs="Times New Roman"/>
          <w:sz w:val="26"/>
          <w:szCs w:val="26"/>
        </w:rPr>
        <w:t xml:space="preserve"> corpus</w:t>
      </w:r>
      <w:r w:rsidR="000C6FB5" w:rsidRPr="00C36FB9">
        <w:rPr>
          <w:rFonts w:ascii="Bell MT" w:hAnsi="Bell MT" w:cs="Times New Roman"/>
          <w:sz w:val="26"/>
          <w:szCs w:val="26"/>
        </w:rPr>
        <w:t xml:space="preserve"> idéologique</w:t>
      </w:r>
      <w:r w:rsidRPr="00C36FB9">
        <w:rPr>
          <w:rFonts w:ascii="Bell MT" w:hAnsi="Bell MT" w:cs="Times New Roman"/>
          <w:sz w:val="26"/>
          <w:szCs w:val="26"/>
        </w:rPr>
        <w:t xml:space="preserve"> </w:t>
      </w:r>
      <w:r w:rsidR="006C0F35" w:rsidRPr="00C36FB9">
        <w:rPr>
          <w:rFonts w:ascii="Bell MT" w:hAnsi="Bell MT" w:cs="Times New Roman"/>
          <w:sz w:val="26"/>
          <w:szCs w:val="26"/>
        </w:rPr>
        <w:t xml:space="preserve">: le cadre cognitif propose </w:t>
      </w:r>
      <w:r w:rsidR="006C0F35" w:rsidRPr="00C36FB9">
        <w:rPr>
          <w:rFonts w:ascii="Bell MT" w:hAnsi="Bell MT" w:cs="Times New Roman"/>
          <w:sz w:val="26"/>
          <w:szCs w:val="26"/>
        </w:rPr>
        <w:lastRenderedPageBreak/>
        <w:t>d</w:t>
      </w:r>
      <w:r w:rsidR="000C6FB5" w:rsidRPr="00C36FB9">
        <w:rPr>
          <w:rFonts w:ascii="Bell MT" w:hAnsi="Bell MT" w:cs="Times New Roman"/>
          <w:sz w:val="26"/>
          <w:szCs w:val="26"/>
        </w:rPr>
        <w:t xml:space="preserve">es clefs de compréhension </w:t>
      </w:r>
      <w:r w:rsidR="006C0F35" w:rsidRPr="00C36FB9">
        <w:rPr>
          <w:rFonts w:ascii="Bell MT" w:hAnsi="Bell MT" w:cs="Times New Roman"/>
          <w:sz w:val="26"/>
          <w:szCs w:val="26"/>
        </w:rPr>
        <w:t>de ce qu’il vivent</w:t>
      </w:r>
      <w:r w:rsidR="000C6FB5" w:rsidRPr="00C36FB9">
        <w:rPr>
          <w:rFonts w:ascii="Bell MT" w:hAnsi="Bell MT" w:cs="Times New Roman"/>
          <w:sz w:val="26"/>
          <w:szCs w:val="26"/>
        </w:rPr>
        <w:t>, qu’</w:t>
      </w:r>
      <w:r w:rsidR="005F2769" w:rsidRPr="00C36FB9">
        <w:rPr>
          <w:rFonts w:ascii="Bell MT" w:hAnsi="Bell MT" w:cs="Times New Roman"/>
          <w:sz w:val="26"/>
          <w:szCs w:val="26"/>
        </w:rPr>
        <w:t xml:space="preserve">il s’agisse </w:t>
      </w:r>
      <w:r w:rsidR="000C6FB5" w:rsidRPr="00C36FB9">
        <w:rPr>
          <w:rFonts w:ascii="Bell MT" w:hAnsi="Bell MT" w:cs="Times New Roman"/>
          <w:sz w:val="26"/>
          <w:szCs w:val="26"/>
        </w:rPr>
        <w:t xml:space="preserve">de situations d’injustices, de marginalisation et de discrimination </w:t>
      </w:r>
      <w:r w:rsidR="005F2769" w:rsidRPr="00C36FB9">
        <w:rPr>
          <w:rFonts w:ascii="Bell MT" w:hAnsi="Bell MT" w:cs="Times New Roman"/>
          <w:sz w:val="26"/>
          <w:szCs w:val="26"/>
        </w:rPr>
        <w:t>effectives ou perçues</w:t>
      </w:r>
      <w:r w:rsidR="000C6FB5" w:rsidRPr="00C36FB9">
        <w:rPr>
          <w:rFonts w:ascii="Bell MT" w:hAnsi="Bell MT" w:cs="Times New Roman"/>
          <w:sz w:val="26"/>
          <w:szCs w:val="26"/>
        </w:rPr>
        <w:t xml:space="preserve"> comme telle</w:t>
      </w:r>
      <w:r w:rsidR="005F2769" w:rsidRPr="00C36FB9">
        <w:rPr>
          <w:rFonts w:ascii="Bell MT" w:hAnsi="Bell MT" w:cs="Times New Roman"/>
          <w:sz w:val="26"/>
          <w:szCs w:val="26"/>
        </w:rPr>
        <w:t>s</w:t>
      </w:r>
      <w:r w:rsidR="000C6FB5" w:rsidRPr="00C36FB9">
        <w:rPr>
          <w:rFonts w:ascii="Bell MT" w:hAnsi="Bell MT" w:cs="Times New Roman"/>
          <w:sz w:val="26"/>
          <w:szCs w:val="26"/>
        </w:rPr>
        <w:t xml:space="preserve"> par identification</w:t>
      </w:r>
      <w:r w:rsidR="000C6FB5" w:rsidRPr="00C36FB9">
        <w:rPr>
          <w:rStyle w:val="Appelnotedebasdep"/>
          <w:rFonts w:ascii="Bell MT" w:hAnsi="Bell MT" w:cs="Times New Roman"/>
          <w:sz w:val="26"/>
          <w:szCs w:val="26"/>
        </w:rPr>
        <w:footnoteReference w:id="27"/>
      </w:r>
      <w:r w:rsidR="005F2769" w:rsidRPr="00C36FB9">
        <w:rPr>
          <w:rFonts w:ascii="Bell MT" w:hAnsi="Bell MT" w:cs="Times New Roman"/>
          <w:sz w:val="26"/>
          <w:szCs w:val="26"/>
        </w:rPr>
        <w:t>,</w:t>
      </w:r>
      <w:r w:rsidR="000C6FB5" w:rsidRPr="00C36FB9">
        <w:rPr>
          <w:rFonts w:ascii="Bell MT" w:hAnsi="Bell MT" w:cs="Times New Roman"/>
          <w:sz w:val="26"/>
          <w:szCs w:val="26"/>
        </w:rPr>
        <w:t xml:space="preserve"> et propose des </w:t>
      </w:r>
      <w:r w:rsidR="005F2769" w:rsidRPr="00C36FB9">
        <w:rPr>
          <w:rFonts w:ascii="Bell MT" w:hAnsi="Bell MT" w:cs="Times New Roman"/>
          <w:sz w:val="26"/>
          <w:szCs w:val="26"/>
        </w:rPr>
        <w:t xml:space="preserve">modèles d’action comme autant de </w:t>
      </w:r>
      <w:r w:rsidR="000C6FB5" w:rsidRPr="00C36FB9">
        <w:rPr>
          <w:rFonts w:ascii="Bell MT" w:hAnsi="Bell MT" w:cs="Times New Roman"/>
          <w:sz w:val="26"/>
          <w:szCs w:val="26"/>
        </w:rPr>
        <w:t>réponses à leurs désirs d’engagement</w:t>
      </w:r>
      <w:r w:rsidR="005660EA" w:rsidRPr="00C36FB9">
        <w:rPr>
          <w:rFonts w:ascii="Bell MT" w:hAnsi="Bell MT" w:cs="Times New Roman"/>
          <w:sz w:val="26"/>
          <w:szCs w:val="26"/>
        </w:rPr>
        <w:t> :</w:t>
      </w:r>
      <w:r w:rsidR="006C6949" w:rsidRPr="00C36FB9">
        <w:rPr>
          <w:rFonts w:ascii="Bell MT" w:eastAsia="Times New Roman" w:hAnsi="Bell MT" w:cs="Times New Roman"/>
          <w:b/>
          <w:color w:val="000000"/>
          <w:sz w:val="26"/>
          <w:szCs w:val="26"/>
        </w:rPr>
        <w:t xml:space="preserve"> </w:t>
      </w:r>
      <w:r w:rsidR="008224F2" w:rsidRPr="00C36FB9">
        <w:rPr>
          <w:rFonts w:ascii="Bell MT" w:hAnsi="Bell MT" w:cs="Times New Roman"/>
          <w:sz w:val="26"/>
          <w:szCs w:val="26"/>
        </w:rPr>
        <w:t>«</w:t>
      </w:r>
      <w:r w:rsidR="008224F2" w:rsidRPr="00C36FB9">
        <w:rPr>
          <w:rFonts w:ascii="Bell MT" w:hAnsi="Bell MT" w:cs="Times New Roman"/>
          <w:i/>
          <w:sz w:val="26"/>
          <w:szCs w:val="26"/>
        </w:rPr>
        <w:t xml:space="preserve"> ce qu’on me fait, on le fait aux Palestiniens et autres musulmans dans le monde (…). Les musulmans doivent lutter pour instaurer la religion d’Allah. Mais ils doivent surtout se venger de tout ce qu’on leur fait subir.</w:t>
      </w:r>
      <w:r w:rsidR="00D25C0A">
        <w:rPr>
          <w:rStyle w:val="Appelnotedebasdep"/>
          <w:rFonts w:ascii="Bell MT" w:hAnsi="Bell MT" w:cs="Times New Roman"/>
          <w:i/>
          <w:sz w:val="26"/>
          <w:szCs w:val="26"/>
        </w:rPr>
        <w:footnoteReference w:id="28"/>
      </w:r>
      <w:r w:rsidR="008224F2" w:rsidRPr="00C36FB9">
        <w:rPr>
          <w:rFonts w:ascii="Bell MT" w:hAnsi="Bell MT" w:cs="Times New Roman"/>
          <w:sz w:val="26"/>
          <w:szCs w:val="26"/>
        </w:rPr>
        <w:t xml:space="preserve"> » </w:t>
      </w:r>
      <w:r w:rsidRPr="00C36FB9">
        <w:rPr>
          <w:rFonts w:ascii="Bell MT" w:hAnsi="Bell MT" w:cs="Times New Roman"/>
          <w:sz w:val="26"/>
          <w:szCs w:val="26"/>
        </w:rPr>
        <w:t>D’autre part, la charge axiologique d’une émotion conditionne l</w:t>
      </w:r>
      <w:r w:rsidRPr="00C36FB9">
        <w:rPr>
          <w:rFonts w:ascii="Bell MT" w:hAnsi="Bell MT"/>
          <w:sz w:val="26"/>
          <w:szCs w:val="26"/>
        </w:rPr>
        <w:t xml:space="preserve">’adhésion et la </w:t>
      </w:r>
      <w:proofErr w:type="spellStart"/>
      <w:r w:rsidRPr="00C36FB9">
        <w:rPr>
          <w:rFonts w:ascii="Bell MT" w:hAnsi="Bell MT"/>
          <w:sz w:val="26"/>
          <w:szCs w:val="26"/>
        </w:rPr>
        <w:t>désadhésion</w:t>
      </w:r>
      <w:proofErr w:type="spellEnd"/>
      <w:r w:rsidRPr="00C36FB9">
        <w:rPr>
          <w:rFonts w:ascii="Bell MT" w:hAnsi="Bell MT"/>
          <w:sz w:val="26"/>
          <w:szCs w:val="26"/>
        </w:rPr>
        <w:t xml:space="preserve"> aux croyances radicales : </w:t>
      </w:r>
      <w:r w:rsidRPr="00C36FB9">
        <w:rPr>
          <w:rFonts w:ascii="Bell MT" w:hAnsi="Bell MT" w:cs="Times New Roman"/>
          <w:sz w:val="26"/>
          <w:szCs w:val="26"/>
        </w:rPr>
        <w:t>R</w:t>
      </w:r>
      <w:r w:rsidRPr="00C36FB9">
        <w:rPr>
          <w:rFonts w:ascii="Bell MT" w:hAnsi="Bell MT"/>
          <w:sz w:val="26"/>
          <w:szCs w:val="26"/>
        </w:rPr>
        <w:t xml:space="preserve">omy </w:t>
      </w:r>
      <w:proofErr w:type="spellStart"/>
      <w:r w:rsidRPr="00C36FB9">
        <w:rPr>
          <w:rFonts w:ascii="Bell MT" w:hAnsi="Bell MT"/>
          <w:sz w:val="26"/>
          <w:szCs w:val="26"/>
        </w:rPr>
        <w:t>Sauvayre</w:t>
      </w:r>
      <w:proofErr w:type="spellEnd"/>
      <w:r w:rsidRPr="00C36FB9">
        <w:rPr>
          <w:rFonts w:ascii="Bell MT" w:hAnsi="Bell MT"/>
          <w:sz w:val="26"/>
          <w:szCs w:val="26"/>
        </w:rPr>
        <w:t xml:space="preserve"> a ainsi pu mettre en évidence la façon dont la déception  ressentie face à une contradiction axiologique majeure fera voler celle-ci en éclat</w:t>
      </w:r>
      <w:r w:rsidR="005660EA" w:rsidRPr="00C36FB9">
        <w:rPr>
          <w:rFonts w:ascii="Bell MT" w:hAnsi="Bell MT"/>
          <w:sz w:val="26"/>
          <w:szCs w:val="26"/>
        </w:rPr>
        <w:t> : «</w:t>
      </w:r>
      <w:r w:rsidR="005660EA" w:rsidRPr="00C36FB9">
        <w:rPr>
          <w:rFonts w:ascii="Bell MT" w:hAnsi="Bell MT"/>
          <w:i/>
          <w:sz w:val="26"/>
          <w:szCs w:val="26"/>
        </w:rPr>
        <w:t xml:space="preserve">Ce ne sera qu’au moment où le système de valeurs propre à l’adepte sera directement affecté (contradiction axiologique) que ce dernier opérera une ouverture épistémique qui contribuera et accélérera l’abandon des croyances de l’adepte, jusqu’à la rupture d’appartenance. Ces phases mettent en exergue que la rupture d’adhésion (abandon des croyances et rupture d’appartenance) se forge dans un processus graduel composé de </w:t>
      </w:r>
      <w:r w:rsidR="006F4AE6" w:rsidRPr="00C36FB9">
        <w:rPr>
          <w:rFonts w:ascii="Bell MT" w:hAnsi="Bell MT"/>
          <w:i/>
          <w:sz w:val="26"/>
          <w:szCs w:val="26"/>
        </w:rPr>
        <w:t>plusieurs</w:t>
      </w:r>
      <w:r w:rsidR="005660EA" w:rsidRPr="00C36FB9">
        <w:rPr>
          <w:rFonts w:ascii="Bell MT" w:hAnsi="Bell MT"/>
          <w:i/>
          <w:sz w:val="26"/>
          <w:szCs w:val="26"/>
        </w:rPr>
        <w:t xml:space="preserve"> doutes, émotionnellement intenses et cognitivement déstabilisants : le premier doute, le doute de basculement qui conduit l’adepte à un changement de cadre cognitif et le doute de rupture qui engendre un abandon du cadre cognitif</w:t>
      </w:r>
      <w:r w:rsidR="005660EA" w:rsidRPr="00C36FB9">
        <w:rPr>
          <w:rFonts w:ascii="Bell MT" w:hAnsi="Bell MT"/>
          <w:sz w:val="26"/>
          <w:szCs w:val="26"/>
        </w:rPr>
        <w:t>.</w:t>
      </w:r>
      <w:r w:rsidR="00D25C0A" w:rsidRPr="00D25C0A">
        <w:rPr>
          <w:rStyle w:val="Appelnotedebasdep"/>
          <w:rFonts w:ascii="Bell MT" w:hAnsi="Bell MT"/>
          <w:sz w:val="26"/>
          <w:szCs w:val="26"/>
        </w:rPr>
        <w:t xml:space="preserve"> </w:t>
      </w:r>
      <w:r w:rsidR="00D25C0A" w:rsidRPr="00C36FB9">
        <w:rPr>
          <w:rStyle w:val="Appelnotedebasdep"/>
          <w:rFonts w:ascii="Bell MT" w:hAnsi="Bell MT"/>
          <w:sz w:val="26"/>
          <w:szCs w:val="26"/>
        </w:rPr>
        <w:footnoteReference w:id="29"/>
      </w:r>
      <w:r w:rsidR="005660EA" w:rsidRPr="00C36FB9">
        <w:rPr>
          <w:rFonts w:ascii="Bell MT" w:hAnsi="Bell MT"/>
          <w:sz w:val="26"/>
          <w:szCs w:val="26"/>
        </w:rPr>
        <w:t>»</w:t>
      </w:r>
    </w:p>
    <w:p w:rsidR="002A58A8" w:rsidRPr="00C36FB9" w:rsidRDefault="002A58A8" w:rsidP="002A58A8">
      <w:pPr>
        <w:rPr>
          <w:rFonts w:ascii="Bell MT" w:hAnsi="Bell MT" w:cs="Times New Roman"/>
          <w:color w:val="002060"/>
          <w:sz w:val="26"/>
          <w:szCs w:val="26"/>
        </w:rPr>
      </w:pPr>
    </w:p>
    <w:p w:rsidR="00350F2D" w:rsidRPr="00661AE2" w:rsidRDefault="00836E0C" w:rsidP="00A816CD">
      <w:pPr>
        <w:jc w:val="both"/>
        <w:rPr>
          <w:rFonts w:ascii="Bell MT" w:hAnsi="Bell MT"/>
          <w:b/>
          <w:sz w:val="28"/>
          <w:szCs w:val="28"/>
          <w:u w:val="single"/>
        </w:rPr>
      </w:pPr>
      <w:r w:rsidRPr="00661AE2">
        <w:rPr>
          <w:rFonts w:ascii="Bell MT" w:hAnsi="Bell MT"/>
          <w:b/>
          <w:sz w:val="28"/>
          <w:szCs w:val="28"/>
          <w:u w:val="single"/>
        </w:rPr>
        <w:t>II.</w:t>
      </w:r>
      <w:r w:rsidR="000D01F4" w:rsidRPr="00661AE2">
        <w:rPr>
          <w:rFonts w:ascii="Bell MT" w:hAnsi="Bell MT"/>
          <w:b/>
          <w:sz w:val="28"/>
          <w:szCs w:val="28"/>
          <w:u w:val="single"/>
        </w:rPr>
        <w:t xml:space="preserve"> Quand peut-on parler de</w:t>
      </w:r>
      <w:r w:rsidRPr="00661AE2">
        <w:rPr>
          <w:rFonts w:ascii="Bell MT" w:hAnsi="Bell MT"/>
          <w:b/>
          <w:sz w:val="28"/>
          <w:szCs w:val="28"/>
          <w:u w:val="single"/>
        </w:rPr>
        <w:t xml:space="preserve"> </w:t>
      </w:r>
      <w:r w:rsidR="000D01F4" w:rsidRPr="00661AE2">
        <w:rPr>
          <w:rFonts w:ascii="Bell MT" w:hAnsi="Bell MT"/>
          <w:b/>
          <w:sz w:val="28"/>
          <w:szCs w:val="28"/>
          <w:u w:val="single"/>
        </w:rPr>
        <w:t>« </w:t>
      </w:r>
      <w:r w:rsidRPr="00661AE2">
        <w:rPr>
          <w:rFonts w:ascii="Bell MT" w:hAnsi="Bell MT"/>
          <w:b/>
          <w:sz w:val="28"/>
          <w:szCs w:val="28"/>
          <w:u w:val="single"/>
        </w:rPr>
        <w:t>dérive sectaire</w:t>
      </w:r>
      <w:r w:rsidR="000D01F4" w:rsidRPr="00661AE2">
        <w:rPr>
          <w:rFonts w:ascii="Bell MT" w:hAnsi="Bell MT"/>
          <w:b/>
          <w:sz w:val="28"/>
          <w:szCs w:val="28"/>
          <w:u w:val="single"/>
        </w:rPr>
        <w:t> » ?</w:t>
      </w:r>
    </w:p>
    <w:p w:rsidR="00FD1195" w:rsidRDefault="00FD1195" w:rsidP="00661AE2">
      <w:pPr>
        <w:ind w:left="1080"/>
        <w:jc w:val="both"/>
        <w:rPr>
          <w:rFonts w:ascii="Bell MT" w:hAnsi="Bell MT"/>
          <w:b/>
          <w:sz w:val="28"/>
          <w:szCs w:val="28"/>
          <w:u w:val="single"/>
        </w:rPr>
      </w:pPr>
    </w:p>
    <w:p w:rsidR="000D01F4" w:rsidRPr="00661AE2" w:rsidRDefault="00661AE2" w:rsidP="00661AE2">
      <w:pPr>
        <w:ind w:left="1080"/>
        <w:jc w:val="both"/>
        <w:rPr>
          <w:rFonts w:ascii="Bell MT" w:hAnsi="Bell MT"/>
          <w:b/>
          <w:sz w:val="28"/>
          <w:szCs w:val="28"/>
          <w:u w:val="single"/>
        </w:rPr>
      </w:pPr>
      <w:r w:rsidRPr="00661AE2">
        <w:rPr>
          <w:rFonts w:ascii="Bell MT" w:hAnsi="Bell MT"/>
          <w:b/>
          <w:sz w:val="28"/>
          <w:szCs w:val="28"/>
          <w:u w:val="single"/>
        </w:rPr>
        <w:t xml:space="preserve">II.1. </w:t>
      </w:r>
      <w:r w:rsidR="000D01F4" w:rsidRPr="00661AE2">
        <w:rPr>
          <w:rFonts w:ascii="Bell MT" w:hAnsi="Bell MT"/>
          <w:b/>
          <w:sz w:val="28"/>
          <w:szCs w:val="28"/>
          <w:u w:val="single"/>
        </w:rPr>
        <w:t xml:space="preserve">Les cas signalés à la </w:t>
      </w:r>
      <w:proofErr w:type="spellStart"/>
      <w:r w:rsidR="000D01F4" w:rsidRPr="00661AE2">
        <w:rPr>
          <w:rFonts w:ascii="Bell MT" w:hAnsi="Bell MT"/>
          <w:b/>
          <w:sz w:val="28"/>
          <w:szCs w:val="28"/>
          <w:u w:val="single"/>
        </w:rPr>
        <w:t>Miviludes</w:t>
      </w:r>
      <w:proofErr w:type="spellEnd"/>
    </w:p>
    <w:p w:rsidR="000D01F4" w:rsidRPr="00C36FB9" w:rsidRDefault="000D01F4" w:rsidP="000D01F4">
      <w:pPr>
        <w:jc w:val="both"/>
        <w:rPr>
          <w:rFonts w:ascii="Bell MT" w:eastAsia="Calibri" w:hAnsi="Bell MT" w:cs="Times New Roman"/>
          <w:sz w:val="26"/>
          <w:szCs w:val="26"/>
        </w:rPr>
      </w:pPr>
      <w:r w:rsidRPr="00C36FB9">
        <w:rPr>
          <w:rFonts w:ascii="Bell MT" w:hAnsi="Bell MT"/>
          <w:sz w:val="26"/>
          <w:szCs w:val="26"/>
        </w:rPr>
        <w:t xml:space="preserve">En 2012 et 2013, la </w:t>
      </w:r>
      <w:proofErr w:type="spellStart"/>
      <w:r w:rsidRPr="00C36FB9">
        <w:rPr>
          <w:rFonts w:ascii="Bell MT" w:hAnsi="Bell MT"/>
          <w:sz w:val="26"/>
          <w:szCs w:val="26"/>
        </w:rPr>
        <w:t>Miviludes</w:t>
      </w:r>
      <w:proofErr w:type="spellEnd"/>
      <w:r w:rsidRPr="00C36FB9">
        <w:rPr>
          <w:rFonts w:ascii="Bell MT" w:hAnsi="Bell MT"/>
          <w:sz w:val="26"/>
          <w:szCs w:val="26"/>
        </w:rPr>
        <w:t xml:space="preserve"> a été saisie de plusieurs signalements de familles au sujet de leurs enfants mineurs et jeunes majeurs de 14 à 25 ans. Des familles démunies</w:t>
      </w:r>
      <w:r w:rsidR="00D25C0A">
        <w:rPr>
          <w:rFonts w:ascii="Bell MT" w:hAnsi="Bell MT"/>
          <w:sz w:val="26"/>
          <w:szCs w:val="26"/>
        </w:rPr>
        <w:t xml:space="preserve"> face</w:t>
      </w:r>
      <w:r w:rsidRPr="00C36FB9">
        <w:rPr>
          <w:rFonts w:ascii="Bell MT" w:hAnsi="Bell MT"/>
          <w:sz w:val="26"/>
          <w:szCs w:val="26"/>
        </w:rPr>
        <w:t xml:space="preserve"> à la radicalisation de jeunes dont </w:t>
      </w:r>
      <w:r w:rsidRPr="00C36FB9">
        <w:rPr>
          <w:rFonts w:ascii="Bell MT" w:eastAsia="Calibri" w:hAnsi="Bell MT" w:cs="Times New Roman"/>
          <w:sz w:val="26"/>
          <w:szCs w:val="26"/>
        </w:rPr>
        <w:t>les conversions rapportées à la mission ont toutes été effectuées à l’insu des parents ou des proches</w:t>
      </w:r>
      <w:r w:rsidR="00D25C0A">
        <w:rPr>
          <w:rFonts w:ascii="Bell MT" w:eastAsia="Calibri" w:hAnsi="Bell MT" w:cs="Times New Roman"/>
          <w:sz w:val="26"/>
          <w:szCs w:val="26"/>
        </w:rPr>
        <w:t>,</w:t>
      </w:r>
      <w:r w:rsidRPr="00C36FB9">
        <w:rPr>
          <w:rFonts w:ascii="Bell MT" w:eastAsia="Calibri" w:hAnsi="Bell MT" w:cs="Times New Roman"/>
          <w:sz w:val="26"/>
          <w:szCs w:val="26"/>
        </w:rPr>
        <w:t xml:space="preserve"> et qui se sont toutes traduites par une évolution très préoccupante du comportement des personnes concernées (conflit familial voire rupture avec les proches qui ne cautionnent pas le nouveau choix de vie, désinvestissement ou abandon de la scolarité ou de la formation, modification du comportement alimentaire et vestimentaire, se traduisant pour les jeunes filles par le port du voile intégral, radicalisation du discours, émergence d’un seul et unique centre d’intérêt excluant tous les autres…) ; l’évolution de ce comportement s’est accompagnée de la formation d’un nouveau cercle social, inconnu des parents et des proches, mais manifestement très investi auprès des jeunes convertis, qu’il ravitaille en livres, vêtements (voiles), et téléphones portables. Plusieurs parents ont souligné le fait que les téléphones trouvés dans les </w:t>
      </w:r>
      <w:r w:rsidRPr="00C36FB9">
        <w:rPr>
          <w:rFonts w:ascii="Bell MT" w:eastAsia="Calibri" w:hAnsi="Bell MT" w:cs="Times New Roman"/>
          <w:sz w:val="26"/>
          <w:szCs w:val="26"/>
        </w:rPr>
        <w:lastRenderedPageBreak/>
        <w:t>affaires de leurs enfants mineurs comprenaient des listes de contacts préenregistrés, dont plusieurs étaient majeurs.</w:t>
      </w:r>
    </w:p>
    <w:p w:rsidR="00C67A8F" w:rsidRDefault="000D01F4" w:rsidP="00AD301B">
      <w:pPr>
        <w:jc w:val="both"/>
        <w:rPr>
          <w:rFonts w:ascii="Bell MT" w:hAnsi="Bell MT"/>
          <w:sz w:val="26"/>
          <w:szCs w:val="26"/>
        </w:rPr>
      </w:pPr>
      <w:r w:rsidRPr="00AD301B">
        <w:rPr>
          <w:rFonts w:ascii="Bell MT" w:eastAsia="Calibri" w:hAnsi="Bell MT" w:cs="Times New Roman"/>
          <w:sz w:val="26"/>
          <w:szCs w:val="26"/>
        </w:rPr>
        <w:t>Parmi les cas signalés à l’époque et aujourd’hui encore</w:t>
      </w:r>
      <w:r w:rsidR="00AD301B">
        <w:rPr>
          <w:rFonts w:ascii="Bell MT" w:eastAsia="Calibri" w:hAnsi="Bell MT" w:cs="Times New Roman"/>
          <w:sz w:val="26"/>
          <w:szCs w:val="26"/>
        </w:rPr>
        <w:t>,</w:t>
      </w:r>
      <w:r w:rsidRPr="00AD301B">
        <w:rPr>
          <w:rFonts w:ascii="Bell MT" w:eastAsia="Calibri" w:hAnsi="Bell MT" w:cs="Times New Roman"/>
          <w:sz w:val="26"/>
          <w:szCs w:val="26"/>
        </w:rPr>
        <w:t xml:space="preserve"> un </w:t>
      </w:r>
      <w:r w:rsidR="00D25C0A">
        <w:rPr>
          <w:rFonts w:ascii="Bell MT" w:eastAsia="Calibri" w:hAnsi="Bell MT" w:cs="Times New Roman"/>
          <w:sz w:val="26"/>
          <w:szCs w:val="26"/>
        </w:rPr>
        <w:t xml:space="preserve">certain nombre </w:t>
      </w:r>
      <w:r w:rsidRPr="00AD301B">
        <w:rPr>
          <w:rFonts w:ascii="Bell MT" w:eastAsia="Calibri" w:hAnsi="Bell MT" w:cs="Times New Roman"/>
          <w:sz w:val="26"/>
          <w:szCs w:val="26"/>
        </w:rPr>
        <w:t>présentent des s</w:t>
      </w:r>
      <w:r w:rsidRPr="00AD301B">
        <w:rPr>
          <w:rFonts w:ascii="Bell MT" w:hAnsi="Bell MT"/>
          <w:sz w:val="26"/>
          <w:szCs w:val="26"/>
        </w:rPr>
        <w:t xml:space="preserve">imilarités avec des faits caractéristiques du phénomène sectaire, à commencer par le mode même du signalement. </w:t>
      </w:r>
    </w:p>
    <w:p w:rsidR="00C67A8F" w:rsidRDefault="000D01F4" w:rsidP="00AD301B">
      <w:pPr>
        <w:jc w:val="both"/>
        <w:rPr>
          <w:rFonts w:ascii="Bell MT" w:hAnsi="Bell MT"/>
          <w:sz w:val="26"/>
          <w:szCs w:val="26"/>
        </w:rPr>
      </w:pPr>
      <w:r w:rsidRPr="00AD301B">
        <w:rPr>
          <w:rFonts w:ascii="Bell MT" w:hAnsi="Bell MT"/>
          <w:sz w:val="26"/>
          <w:szCs w:val="26"/>
        </w:rPr>
        <w:t>En effet, et même si cela ne peut être à soi seul un critère, le ressenti des familles est identique : elles appellent à l’aide devant la transformation de leur proche et nourrissent un fort sentiment d’impuissance fa</w:t>
      </w:r>
      <w:r w:rsidR="00AD301B">
        <w:rPr>
          <w:rFonts w:ascii="Bell MT" w:hAnsi="Bell MT"/>
          <w:sz w:val="26"/>
          <w:szCs w:val="26"/>
        </w:rPr>
        <w:t>ce à ce qu’elles qualifient d’</w:t>
      </w:r>
      <w:r w:rsidRPr="00AD301B">
        <w:rPr>
          <w:rFonts w:ascii="Bell MT" w:hAnsi="Bell MT"/>
          <w:sz w:val="26"/>
          <w:szCs w:val="26"/>
        </w:rPr>
        <w:t xml:space="preserve">« engrenage » et </w:t>
      </w:r>
      <w:r w:rsidR="00AD301B">
        <w:rPr>
          <w:rFonts w:ascii="Bell MT" w:hAnsi="Bell MT"/>
          <w:sz w:val="26"/>
          <w:szCs w:val="26"/>
        </w:rPr>
        <w:t xml:space="preserve">vivent comme </w:t>
      </w:r>
      <w:r w:rsidRPr="00AD301B">
        <w:rPr>
          <w:rFonts w:ascii="Bell MT" w:hAnsi="Bell MT"/>
          <w:sz w:val="26"/>
          <w:szCs w:val="26"/>
        </w:rPr>
        <w:t xml:space="preserve">une </w:t>
      </w:r>
      <w:r w:rsidR="00A60850" w:rsidRPr="00AD301B">
        <w:rPr>
          <w:rFonts w:ascii="Bell MT" w:hAnsi="Bell MT"/>
          <w:sz w:val="26"/>
          <w:szCs w:val="26"/>
        </w:rPr>
        <w:t>impossib</w:t>
      </w:r>
      <w:r w:rsidR="00A60850">
        <w:rPr>
          <w:rFonts w:ascii="Bell MT" w:hAnsi="Bell MT"/>
          <w:sz w:val="26"/>
          <w:szCs w:val="26"/>
        </w:rPr>
        <w:t xml:space="preserve">ilité de </w:t>
      </w:r>
      <w:r w:rsidRPr="00AD301B">
        <w:rPr>
          <w:rFonts w:ascii="Bell MT" w:hAnsi="Bell MT"/>
          <w:sz w:val="26"/>
          <w:szCs w:val="26"/>
        </w:rPr>
        <w:t>communi</w:t>
      </w:r>
      <w:r w:rsidR="00A60850">
        <w:rPr>
          <w:rFonts w:ascii="Bell MT" w:hAnsi="Bell MT"/>
          <w:sz w:val="26"/>
          <w:szCs w:val="26"/>
        </w:rPr>
        <w:t>quer</w:t>
      </w:r>
      <w:r w:rsidRPr="00AD301B">
        <w:rPr>
          <w:rFonts w:ascii="Bell MT" w:hAnsi="Bell MT"/>
          <w:sz w:val="26"/>
          <w:szCs w:val="26"/>
        </w:rPr>
        <w:t xml:space="preserve"> du fait d’un « endoctrinement »</w:t>
      </w:r>
      <w:r w:rsidR="000B77D6" w:rsidRPr="00AD301B">
        <w:rPr>
          <w:rFonts w:ascii="Bell MT" w:hAnsi="Bell MT"/>
          <w:sz w:val="26"/>
          <w:szCs w:val="26"/>
        </w:rPr>
        <w:t xml:space="preserve">. </w:t>
      </w:r>
    </w:p>
    <w:p w:rsidR="00C67A8F" w:rsidRDefault="000D01F4" w:rsidP="00AD301B">
      <w:pPr>
        <w:jc w:val="both"/>
        <w:rPr>
          <w:rFonts w:ascii="Bell MT" w:hAnsi="Bell MT"/>
          <w:sz w:val="26"/>
          <w:szCs w:val="26"/>
        </w:rPr>
      </w:pPr>
      <w:r w:rsidRPr="00AD301B">
        <w:rPr>
          <w:rFonts w:ascii="Bell MT" w:hAnsi="Bell MT"/>
          <w:sz w:val="26"/>
          <w:szCs w:val="26"/>
        </w:rPr>
        <w:t>De même, les</w:t>
      </w:r>
      <w:r w:rsidRPr="00AD301B">
        <w:rPr>
          <w:rFonts w:ascii="Bell MT" w:hAnsi="Bell MT"/>
          <w:i/>
          <w:sz w:val="26"/>
          <w:szCs w:val="26"/>
        </w:rPr>
        <w:t xml:space="preserve"> </w:t>
      </w:r>
      <w:r w:rsidRPr="00AD301B">
        <w:rPr>
          <w:rFonts w:ascii="Bell MT" w:hAnsi="Bell MT"/>
          <w:sz w:val="26"/>
          <w:szCs w:val="26"/>
        </w:rPr>
        <w:t>potentielles victimes présentent des caractéristiques communes à celles de</w:t>
      </w:r>
      <w:r w:rsidR="00C67A8F">
        <w:rPr>
          <w:rFonts w:ascii="Bell MT" w:hAnsi="Bell MT"/>
          <w:sz w:val="26"/>
          <w:szCs w:val="26"/>
        </w:rPr>
        <w:t>s victimes de dérives sectaires :</w:t>
      </w:r>
    </w:p>
    <w:p w:rsidR="00C67A8F" w:rsidRDefault="00C67A8F" w:rsidP="00AD301B">
      <w:pPr>
        <w:jc w:val="both"/>
        <w:rPr>
          <w:rFonts w:ascii="Bell MT" w:hAnsi="Bell MT"/>
          <w:sz w:val="26"/>
          <w:szCs w:val="26"/>
        </w:rPr>
      </w:pPr>
      <w:r>
        <w:rPr>
          <w:rFonts w:ascii="Bell MT" w:hAnsi="Bell MT"/>
          <w:sz w:val="26"/>
          <w:szCs w:val="26"/>
        </w:rPr>
        <w:t>-</w:t>
      </w:r>
      <w:r w:rsidR="000D01F4" w:rsidRPr="00AD301B">
        <w:rPr>
          <w:rFonts w:ascii="Bell MT" w:hAnsi="Bell MT"/>
          <w:sz w:val="26"/>
          <w:szCs w:val="26"/>
        </w:rPr>
        <w:t xml:space="preserve"> de par leur comportement (ruptures sociale, sociétale et familiale ; effacement de l’identité individuelle au profit du groupe</w:t>
      </w:r>
      <w:r w:rsidR="000B77D6" w:rsidRPr="00AD301B">
        <w:rPr>
          <w:rFonts w:ascii="Bell MT" w:hAnsi="Bell MT"/>
          <w:sz w:val="26"/>
          <w:szCs w:val="26"/>
        </w:rPr>
        <w:t>),</w:t>
      </w:r>
      <w:r w:rsidR="000D01F4" w:rsidRPr="00AD301B">
        <w:rPr>
          <w:rFonts w:ascii="Bell MT" w:hAnsi="Bell MT"/>
          <w:sz w:val="26"/>
          <w:szCs w:val="26"/>
        </w:rPr>
        <w:t xml:space="preserve"> </w:t>
      </w:r>
    </w:p>
    <w:p w:rsidR="00C67A8F" w:rsidRDefault="00C67A8F" w:rsidP="00AD301B">
      <w:pPr>
        <w:jc w:val="both"/>
        <w:rPr>
          <w:rFonts w:ascii="Bell MT" w:hAnsi="Bell MT"/>
          <w:sz w:val="26"/>
          <w:szCs w:val="26"/>
        </w:rPr>
      </w:pPr>
      <w:r>
        <w:rPr>
          <w:rFonts w:ascii="Bell MT" w:hAnsi="Bell MT"/>
          <w:sz w:val="26"/>
          <w:szCs w:val="26"/>
        </w:rPr>
        <w:t xml:space="preserve">- </w:t>
      </w:r>
      <w:r w:rsidR="000D01F4" w:rsidRPr="00AD301B">
        <w:rPr>
          <w:rFonts w:ascii="Bell MT" w:hAnsi="Bell MT"/>
          <w:sz w:val="26"/>
          <w:szCs w:val="26"/>
        </w:rPr>
        <w:t>leur profil (aspirations existentielles, spirituelles ou politiques communes : quête existentielle, de sens, d’action juste, d’élection, de salut</w:t>
      </w:r>
      <w:r w:rsidR="000B77D6" w:rsidRPr="00AD301B">
        <w:rPr>
          <w:rFonts w:ascii="Bell MT" w:hAnsi="Bell MT"/>
          <w:sz w:val="26"/>
          <w:szCs w:val="26"/>
        </w:rPr>
        <w:t>)</w:t>
      </w:r>
      <w:r w:rsidR="000D01F4" w:rsidRPr="00AD301B">
        <w:rPr>
          <w:rFonts w:ascii="Bell MT" w:hAnsi="Bell MT"/>
          <w:sz w:val="26"/>
          <w:szCs w:val="26"/>
        </w:rPr>
        <w:t xml:space="preserve"> ; </w:t>
      </w:r>
    </w:p>
    <w:p w:rsidR="00C67A8F" w:rsidRDefault="00C67A8F" w:rsidP="00AD301B">
      <w:pPr>
        <w:jc w:val="both"/>
        <w:rPr>
          <w:rFonts w:ascii="Bell MT" w:hAnsi="Bell MT"/>
          <w:sz w:val="26"/>
          <w:szCs w:val="26"/>
        </w:rPr>
      </w:pPr>
      <w:r>
        <w:rPr>
          <w:rFonts w:ascii="Bell MT" w:hAnsi="Bell MT"/>
          <w:sz w:val="26"/>
          <w:szCs w:val="26"/>
        </w:rPr>
        <w:t xml:space="preserve">- </w:t>
      </w:r>
      <w:r w:rsidR="000B77D6" w:rsidRPr="00AD301B">
        <w:rPr>
          <w:rFonts w:ascii="Bell MT" w:hAnsi="Bell MT"/>
          <w:sz w:val="26"/>
          <w:szCs w:val="26"/>
        </w:rPr>
        <w:t>la</w:t>
      </w:r>
      <w:r w:rsidR="000D01F4" w:rsidRPr="00AD301B">
        <w:rPr>
          <w:rFonts w:ascii="Bell MT" w:hAnsi="Bell MT"/>
          <w:sz w:val="26"/>
          <w:szCs w:val="26"/>
        </w:rPr>
        <w:t xml:space="preserve"> modalité de la croyance, à  savoir l’adhésion inconditionnelle voire la dépend</w:t>
      </w:r>
      <w:r w:rsidR="000B77D6" w:rsidRPr="00AD301B">
        <w:rPr>
          <w:rFonts w:ascii="Bell MT" w:hAnsi="Bell MT"/>
          <w:sz w:val="26"/>
          <w:szCs w:val="26"/>
        </w:rPr>
        <w:t>ance au groupe ou à la doctrine</w:t>
      </w:r>
      <w:r w:rsidR="000D01F4" w:rsidRPr="00AD301B">
        <w:rPr>
          <w:rFonts w:ascii="Bell MT" w:hAnsi="Bell MT"/>
          <w:i/>
          <w:sz w:val="26"/>
          <w:szCs w:val="26"/>
        </w:rPr>
        <w:t>.</w:t>
      </w:r>
      <w:r w:rsidR="000D01F4" w:rsidRPr="00AD301B">
        <w:rPr>
          <w:rFonts w:ascii="Bell MT" w:hAnsi="Bell MT"/>
          <w:sz w:val="26"/>
          <w:szCs w:val="26"/>
        </w:rPr>
        <w:t xml:space="preserve"> </w:t>
      </w:r>
    </w:p>
    <w:p w:rsidR="00C67A8F" w:rsidRDefault="000D01F4" w:rsidP="00AD301B">
      <w:pPr>
        <w:jc w:val="both"/>
        <w:rPr>
          <w:rFonts w:ascii="Bell MT" w:hAnsi="Bell MT"/>
          <w:sz w:val="26"/>
          <w:szCs w:val="26"/>
        </w:rPr>
      </w:pPr>
      <w:r w:rsidRPr="00AD301B">
        <w:rPr>
          <w:rFonts w:ascii="Bell MT" w:hAnsi="Bell MT"/>
          <w:sz w:val="26"/>
          <w:szCs w:val="26"/>
        </w:rPr>
        <w:t>Surtout, on suspecte la présence d’un groupe, virtuel et</w:t>
      </w:r>
      <w:r w:rsidR="00A60850">
        <w:rPr>
          <w:rFonts w:ascii="Bell MT" w:hAnsi="Bell MT"/>
          <w:sz w:val="26"/>
          <w:szCs w:val="26"/>
        </w:rPr>
        <w:t>/</w:t>
      </w:r>
      <w:r w:rsidRPr="00AD301B">
        <w:rPr>
          <w:rFonts w:ascii="Bell MT" w:hAnsi="Bell MT"/>
          <w:sz w:val="26"/>
          <w:szCs w:val="26"/>
        </w:rPr>
        <w:t>ou effectif</w:t>
      </w:r>
      <w:r w:rsidR="00A60850">
        <w:rPr>
          <w:rFonts w:ascii="Bell MT" w:hAnsi="Bell MT"/>
          <w:sz w:val="26"/>
          <w:szCs w:val="26"/>
        </w:rPr>
        <w:t>,</w:t>
      </w:r>
      <w:r w:rsidRPr="00AD301B">
        <w:rPr>
          <w:rFonts w:ascii="Bell MT" w:hAnsi="Bell MT"/>
          <w:sz w:val="26"/>
          <w:szCs w:val="26"/>
        </w:rPr>
        <w:t xml:space="preserve"> qui présente des traits communs </w:t>
      </w:r>
      <w:r w:rsidR="00C67A8F">
        <w:rPr>
          <w:rFonts w:ascii="Bell MT" w:hAnsi="Bell MT"/>
          <w:sz w:val="26"/>
          <w:szCs w:val="26"/>
        </w:rPr>
        <w:t xml:space="preserve">à ceux </w:t>
      </w:r>
      <w:r w:rsidRPr="00AD301B">
        <w:rPr>
          <w:rFonts w:ascii="Bell MT" w:hAnsi="Bell MT"/>
          <w:sz w:val="26"/>
          <w:szCs w:val="26"/>
        </w:rPr>
        <w:t>qui</w:t>
      </w:r>
      <w:r w:rsidR="00A60850">
        <w:rPr>
          <w:rFonts w:ascii="Bell MT" w:hAnsi="Bell MT"/>
          <w:sz w:val="26"/>
          <w:szCs w:val="26"/>
        </w:rPr>
        <w:t xml:space="preserve"> génèrent des dérives sectaires</w:t>
      </w:r>
      <w:r w:rsidRPr="00AD301B">
        <w:rPr>
          <w:rFonts w:ascii="Bell MT" w:hAnsi="Bell MT"/>
          <w:sz w:val="26"/>
          <w:szCs w:val="26"/>
        </w:rPr>
        <w:t xml:space="preserve"> </w:t>
      </w:r>
    </w:p>
    <w:p w:rsidR="00C67A8F" w:rsidRDefault="00C67A8F" w:rsidP="00AD301B">
      <w:pPr>
        <w:jc w:val="both"/>
        <w:rPr>
          <w:rFonts w:ascii="Bell MT" w:hAnsi="Bell MT"/>
          <w:sz w:val="26"/>
          <w:szCs w:val="26"/>
        </w:rPr>
      </w:pPr>
      <w:r>
        <w:rPr>
          <w:rFonts w:ascii="Bell MT" w:hAnsi="Bell MT"/>
          <w:sz w:val="26"/>
          <w:szCs w:val="26"/>
        </w:rPr>
        <w:t xml:space="preserve">- </w:t>
      </w:r>
      <w:r w:rsidR="000D01F4" w:rsidRPr="00AD301B">
        <w:rPr>
          <w:rFonts w:ascii="Bell MT" w:hAnsi="Bell MT"/>
          <w:sz w:val="26"/>
          <w:szCs w:val="26"/>
        </w:rPr>
        <w:t>par ses intentions affichées d’instrumentaliser les individus (à ce titre la présence de rabatteurs sur internet et leurs techniques de profilage des proies est caractéristique),</w:t>
      </w:r>
    </w:p>
    <w:p w:rsidR="00C67A8F" w:rsidRDefault="00C67A8F" w:rsidP="00AD301B">
      <w:pPr>
        <w:jc w:val="both"/>
        <w:rPr>
          <w:rFonts w:ascii="Bell MT" w:hAnsi="Bell MT"/>
          <w:sz w:val="26"/>
          <w:szCs w:val="26"/>
        </w:rPr>
      </w:pPr>
      <w:r>
        <w:rPr>
          <w:rFonts w:ascii="Bell MT" w:hAnsi="Bell MT"/>
          <w:sz w:val="26"/>
          <w:szCs w:val="26"/>
        </w:rPr>
        <w:t>-</w:t>
      </w:r>
      <w:r w:rsidR="000D01F4" w:rsidRPr="00AD301B">
        <w:rPr>
          <w:rFonts w:ascii="Bell MT" w:hAnsi="Bell MT"/>
          <w:sz w:val="26"/>
          <w:szCs w:val="26"/>
        </w:rPr>
        <w:t xml:space="preserve"> de par les convergences idéologiques (présence d’un discours apocalyptique ; d’un discours </w:t>
      </w:r>
      <w:proofErr w:type="spellStart"/>
      <w:r w:rsidR="000D01F4" w:rsidRPr="00AD301B">
        <w:rPr>
          <w:rFonts w:ascii="Bell MT" w:hAnsi="Bell MT"/>
          <w:sz w:val="26"/>
          <w:szCs w:val="26"/>
        </w:rPr>
        <w:t>complotiste</w:t>
      </w:r>
      <w:proofErr w:type="spellEnd"/>
      <w:r w:rsidR="000D01F4" w:rsidRPr="00AD301B">
        <w:rPr>
          <w:rFonts w:ascii="Bell MT" w:hAnsi="Bell MT"/>
          <w:sz w:val="26"/>
          <w:szCs w:val="26"/>
        </w:rPr>
        <w:t xml:space="preserve"> ; emphase de la pureté), </w:t>
      </w:r>
    </w:p>
    <w:p w:rsidR="00C67A8F" w:rsidRDefault="00C67A8F" w:rsidP="00AD301B">
      <w:pPr>
        <w:jc w:val="both"/>
        <w:rPr>
          <w:rFonts w:ascii="Bell MT" w:hAnsi="Bell MT"/>
          <w:sz w:val="26"/>
          <w:szCs w:val="26"/>
        </w:rPr>
      </w:pPr>
      <w:r>
        <w:rPr>
          <w:rFonts w:ascii="Bell MT" w:hAnsi="Bell MT"/>
          <w:sz w:val="26"/>
          <w:szCs w:val="26"/>
        </w:rPr>
        <w:t xml:space="preserve">- </w:t>
      </w:r>
      <w:r w:rsidR="00A60850">
        <w:rPr>
          <w:rFonts w:ascii="Bell MT" w:hAnsi="Bell MT"/>
          <w:sz w:val="26"/>
          <w:szCs w:val="26"/>
        </w:rPr>
        <w:t>du fait d’</w:t>
      </w:r>
      <w:r w:rsidR="000D01F4" w:rsidRPr="00AD301B">
        <w:rPr>
          <w:rFonts w:ascii="Bell MT" w:hAnsi="Bell MT"/>
          <w:sz w:val="26"/>
          <w:szCs w:val="26"/>
        </w:rPr>
        <w:t xml:space="preserve">un endoctrinement qui repose sur </w:t>
      </w:r>
      <w:r w:rsidR="00A60850">
        <w:rPr>
          <w:rFonts w:ascii="Bell MT" w:hAnsi="Bell MT"/>
          <w:sz w:val="26"/>
          <w:szCs w:val="26"/>
        </w:rPr>
        <w:t xml:space="preserve">la prétention à détenir seul </w:t>
      </w:r>
      <w:r w:rsidR="000D01F4" w:rsidRPr="00AD301B">
        <w:rPr>
          <w:rFonts w:ascii="Bell MT" w:hAnsi="Bell MT"/>
          <w:sz w:val="26"/>
          <w:szCs w:val="26"/>
        </w:rPr>
        <w:t xml:space="preserve">la vérité et l’opposition radicale </w:t>
      </w:r>
      <w:r w:rsidR="00A60850">
        <w:rPr>
          <w:rFonts w:ascii="Bell MT" w:hAnsi="Bell MT"/>
          <w:sz w:val="26"/>
          <w:szCs w:val="26"/>
        </w:rPr>
        <w:t>du</w:t>
      </w:r>
      <w:r w:rsidR="000D01F4" w:rsidRPr="00AD301B">
        <w:rPr>
          <w:rFonts w:ascii="Bell MT" w:hAnsi="Bell MT"/>
          <w:sz w:val="26"/>
          <w:szCs w:val="26"/>
        </w:rPr>
        <w:t xml:space="preserve"> groupe </w:t>
      </w:r>
      <w:r w:rsidR="00A60850">
        <w:rPr>
          <w:rFonts w:ascii="Bell MT" w:hAnsi="Bell MT"/>
          <w:sz w:val="26"/>
          <w:szCs w:val="26"/>
        </w:rPr>
        <w:t>face au</w:t>
      </w:r>
      <w:r w:rsidR="000D01F4" w:rsidRPr="00AD301B">
        <w:rPr>
          <w:rFonts w:ascii="Bell MT" w:hAnsi="Bell MT"/>
          <w:sz w:val="26"/>
          <w:szCs w:val="26"/>
        </w:rPr>
        <w:t xml:space="preserve"> reste du monde </w:t>
      </w:r>
      <w:r w:rsidR="00A60850">
        <w:rPr>
          <w:rFonts w:ascii="Bell MT" w:hAnsi="Bell MT"/>
          <w:sz w:val="26"/>
          <w:szCs w:val="26"/>
        </w:rPr>
        <w:t xml:space="preserve">au nom </w:t>
      </w:r>
      <w:r w:rsidR="000D01F4" w:rsidRPr="00AD301B">
        <w:rPr>
          <w:rFonts w:ascii="Bell MT" w:hAnsi="Bell MT"/>
          <w:sz w:val="26"/>
          <w:szCs w:val="26"/>
        </w:rPr>
        <w:t>de la pureté et du salut. Le discours sotériologique se traduit en effet par un ensemble de prescriptions et</w:t>
      </w:r>
      <w:r>
        <w:rPr>
          <w:rFonts w:ascii="Bell MT" w:hAnsi="Bell MT"/>
          <w:sz w:val="26"/>
          <w:szCs w:val="26"/>
        </w:rPr>
        <w:t xml:space="preserve"> de</w:t>
      </w:r>
      <w:r w:rsidR="000D01F4" w:rsidRPr="00AD301B">
        <w:rPr>
          <w:rFonts w:ascii="Bell MT" w:hAnsi="Bell MT"/>
          <w:sz w:val="26"/>
          <w:szCs w:val="26"/>
        </w:rPr>
        <w:t xml:space="preserve"> normes de plus en plus envahissantes et contraignantes qui conditionnent les gestes et les comportements, renforcent la rupture avec le reste de la société et nient tout espace intérieur. </w:t>
      </w:r>
    </w:p>
    <w:p w:rsidR="000D01F4" w:rsidRPr="00AD301B" w:rsidRDefault="00C67A8F" w:rsidP="00AD301B">
      <w:pPr>
        <w:jc w:val="both"/>
        <w:rPr>
          <w:rFonts w:ascii="Bell MT" w:hAnsi="Bell MT"/>
          <w:sz w:val="26"/>
          <w:szCs w:val="26"/>
        </w:rPr>
      </w:pPr>
      <w:r>
        <w:rPr>
          <w:rFonts w:ascii="Bell MT" w:hAnsi="Bell MT"/>
          <w:sz w:val="26"/>
          <w:szCs w:val="26"/>
        </w:rPr>
        <w:t xml:space="preserve">- </w:t>
      </w:r>
      <w:r w:rsidR="000D01F4" w:rsidRPr="00AD301B">
        <w:rPr>
          <w:rFonts w:ascii="Bell MT" w:hAnsi="Bell MT"/>
          <w:sz w:val="26"/>
          <w:szCs w:val="26"/>
        </w:rPr>
        <w:t xml:space="preserve">A cela s’ajoutent des méthodes </w:t>
      </w:r>
      <w:r w:rsidR="00A60850">
        <w:rPr>
          <w:rFonts w:ascii="Bell MT" w:hAnsi="Bell MT"/>
          <w:sz w:val="26"/>
          <w:szCs w:val="26"/>
        </w:rPr>
        <w:t xml:space="preserve">de conditionnement </w:t>
      </w:r>
      <w:r w:rsidR="000D01F4" w:rsidRPr="00AD301B">
        <w:rPr>
          <w:rFonts w:ascii="Bell MT" w:hAnsi="Bell MT"/>
          <w:sz w:val="26"/>
          <w:szCs w:val="26"/>
        </w:rPr>
        <w:t xml:space="preserve">similaires : les pressions du groupe, en particulier le harcèlement sur les réseaux sociaux et par portable </w:t>
      </w:r>
      <w:r>
        <w:rPr>
          <w:rFonts w:ascii="Bell MT" w:hAnsi="Bell MT"/>
          <w:sz w:val="26"/>
          <w:szCs w:val="26"/>
        </w:rPr>
        <w:t>(</w:t>
      </w:r>
      <w:r w:rsidR="000D01F4" w:rsidRPr="00AD301B">
        <w:rPr>
          <w:rFonts w:ascii="Bell MT" w:hAnsi="Bell MT"/>
          <w:sz w:val="26"/>
          <w:szCs w:val="26"/>
        </w:rPr>
        <w:t>sms et appels</w:t>
      </w:r>
      <w:r>
        <w:rPr>
          <w:rFonts w:ascii="Bell MT" w:hAnsi="Bell MT"/>
          <w:sz w:val="26"/>
          <w:szCs w:val="26"/>
        </w:rPr>
        <w:t>)</w:t>
      </w:r>
      <w:r w:rsidR="000D01F4" w:rsidRPr="00AD301B">
        <w:rPr>
          <w:rFonts w:ascii="Bell MT" w:hAnsi="Bell MT"/>
          <w:sz w:val="26"/>
          <w:szCs w:val="26"/>
        </w:rPr>
        <w:t> ; la culpabilisation de l’individu</w:t>
      </w:r>
      <w:r>
        <w:rPr>
          <w:rFonts w:ascii="Bell MT" w:hAnsi="Bell MT"/>
          <w:sz w:val="26"/>
          <w:szCs w:val="26"/>
        </w:rPr>
        <w:t> ;</w:t>
      </w:r>
      <w:r w:rsidR="000D01F4" w:rsidRPr="00AD301B">
        <w:rPr>
          <w:rFonts w:ascii="Bell MT" w:hAnsi="Bell MT"/>
          <w:sz w:val="26"/>
          <w:szCs w:val="26"/>
        </w:rPr>
        <w:t xml:space="preserve"> les techniques pour désamorcer le doute.</w:t>
      </w:r>
    </w:p>
    <w:p w:rsidR="000D01F4" w:rsidRPr="00C36FB9" w:rsidRDefault="000D01F4" w:rsidP="000D01F4">
      <w:pPr>
        <w:pStyle w:val="Sansinterligne"/>
        <w:jc w:val="both"/>
        <w:rPr>
          <w:rFonts w:ascii="Bell MT" w:hAnsi="Bell MT" w:cs="Times New Roman"/>
          <w:b/>
          <w:sz w:val="26"/>
          <w:szCs w:val="26"/>
        </w:rPr>
      </w:pPr>
    </w:p>
    <w:p w:rsidR="00AD301B" w:rsidRDefault="000B77D6" w:rsidP="000B77D6">
      <w:pPr>
        <w:jc w:val="both"/>
        <w:rPr>
          <w:rFonts w:ascii="Bell MT" w:hAnsi="Bell MT"/>
          <w:sz w:val="26"/>
          <w:szCs w:val="26"/>
        </w:rPr>
      </w:pPr>
      <w:r w:rsidRPr="00C36FB9">
        <w:rPr>
          <w:rFonts w:ascii="Bell MT" w:hAnsi="Bell MT"/>
          <w:sz w:val="26"/>
          <w:szCs w:val="26"/>
        </w:rPr>
        <w:lastRenderedPageBreak/>
        <w:t>Reste que, au vu de la diversité des profils de radicalisation et des mécanismes du processus présentés plus haut, il est nécessaire de faire</w:t>
      </w:r>
      <w:r w:rsidR="000D01F4" w:rsidRPr="00C36FB9">
        <w:rPr>
          <w:rFonts w:ascii="Bell MT" w:hAnsi="Bell MT"/>
          <w:sz w:val="26"/>
          <w:szCs w:val="26"/>
        </w:rPr>
        <w:t xml:space="preserve"> la part entre la mise sous sujétion et la seule influence</w:t>
      </w:r>
      <w:r w:rsidRPr="00C36FB9">
        <w:rPr>
          <w:rFonts w:ascii="Bell MT" w:hAnsi="Bell MT"/>
          <w:sz w:val="26"/>
          <w:szCs w:val="26"/>
        </w:rPr>
        <w:t xml:space="preserve"> liée aux modes de socialisation. </w:t>
      </w:r>
      <w:r w:rsidR="000D01F4" w:rsidRPr="00C36FB9">
        <w:rPr>
          <w:rFonts w:ascii="Bell MT" w:hAnsi="Bell MT"/>
          <w:sz w:val="26"/>
          <w:szCs w:val="26"/>
        </w:rPr>
        <w:t>Si les techniques peuvent être similaires, reste une distinction possible quant à l’état final de l’impétrant (</w:t>
      </w:r>
      <w:r w:rsidRPr="00C36FB9">
        <w:rPr>
          <w:rFonts w:ascii="Bell MT" w:hAnsi="Bell MT"/>
          <w:sz w:val="26"/>
          <w:szCs w:val="26"/>
        </w:rPr>
        <w:t xml:space="preserve">peut-on parler de </w:t>
      </w:r>
      <w:r w:rsidR="000D01F4" w:rsidRPr="00C36FB9">
        <w:rPr>
          <w:rFonts w:ascii="Bell MT" w:hAnsi="Bell MT"/>
          <w:sz w:val="26"/>
          <w:szCs w:val="26"/>
        </w:rPr>
        <w:t>mise sous sujétion</w:t>
      </w:r>
      <w:r w:rsidRPr="00C36FB9">
        <w:rPr>
          <w:rFonts w:ascii="Bell MT" w:hAnsi="Bell MT"/>
          <w:sz w:val="26"/>
          <w:szCs w:val="26"/>
        </w:rPr>
        <w:t> ?</w:t>
      </w:r>
      <w:r w:rsidR="000D01F4" w:rsidRPr="00C36FB9">
        <w:rPr>
          <w:rFonts w:ascii="Bell MT" w:hAnsi="Bell MT"/>
          <w:sz w:val="26"/>
          <w:szCs w:val="26"/>
        </w:rPr>
        <w:t xml:space="preserve">) et </w:t>
      </w:r>
      <w:r w:rsidR="00C67A8F">
        <w:rPr>
          <w:rFonts w:ascii="Bell MT" w:hAnsi="Bell MT"/>
          <w:sz w:val="26"/>
          <w:szCs w:val="26"/>
        </w:rPr>
        <w:t>selon</w:t>
      </w:r>
      <w:r w:rsidRPr="00C36FB9">
        <w:rPr>
          <w:rFonts w:ascii="Bell MT" w:hAnsi="Bell MT"/>
          <w:sz w:val="26"/>
          <w:szCs w:val="26"/>
        </w:rPr>
        <w:t xml:space="preserve"> </w:t>
      </w:r>
      <w:r w:rsidR="000D01F4" w:rsidRPr="00C36FB9">
        <w:rPr>
          <w:rFonts w:ascii="Bell MT" w:hAnsi="Bell MT"/>
          <w:sz w:val="26"/>
          <w:szCs w:val="26"/>
        </w:rPr>
        <w:t>l’intentionnalité d</w:t>
      </w:r>
      <w:r w:rsidR="00C67A8F">
        <w:rPr>
          <w:rFonts w:ascii="Bell MT" w:hAnsi="Bell MT"/>
          <w:sz w:val="26"/>
          <w:szCs w:val="26"/>
        </w:rPr>
        <w:t>u</w:t>
      </w:r>
      <w:r w:rsidRPr="00C36FB9">
        <w:rPr>
          <w:rFonts w:ascii="Bell MT" w:hAnsi="Bell MT"/>
          <w:sz w:val="26"/>
          <w:szCs w:val="26"/>
        </w:rPr>
        <w:t xml:space="preserve"> leader ou d</w:t>
      </w:r>
      <w:r w:rsidR="000D01F4" w:rsidRPr="00C36FB9">
        <w:rPr>
          <w:rFonts w:ascii="Bell MT" w:hAnsi="Bell MT"/>
          <w:sz w:val="26"/>
          <w:szCs w:val="26"/>
        </w:rPr>
        <w:t>u groupe (</w:t>
      </w:r>
      <w:r w:rsidRPr="00C36FB9">
        <w:rPr>
          <w:rFonts w:ascii="Bell MT" w:hAnsi="Bell MT"/>
          <w:sz w:val="26"/>
          <w:szCs w:val="26"/>
        </w:rPr>
        <w:t>peut-on parler d’instrumentalisation ?</w:t>
      </w:r>
      <w:r w:rsidR="000D01F4" w:rsidRPr="00C36FB9">
        <w:rPr>
          <w:rFonts w:ascii="Bell MT" w:hAnsi="Bell MT"/>
          <w:sz w:val="26"/>
          <w:szCs w:val="26"/>
        </w:rPr>
        <w:t>).</w:t>
      </w:r>
    </w:p>
    <w:p w:rsidR="000B77D6" w:rsidRDefault="000B77D6" w:rsidP="000B77D6">
      <w:pPr>
        <w:jc w:val="both"/>
        <w:rPr>
          <w:rFonts w:ascii="Bell MT" w:hAnsi="Bell MT"/>
          <w:sz w:val="26"/>
          <w:szCs w:val="26"/>
        </w:rPr>
      </w:pPr>
      <w:r w:rsidRPr="00C36FB9">
        <w:rPr>
          <w:rFonts w:ascii="Bell MT" w:hAnsi="Bell MT"/>
          <w:sz w:val="26"/>
          <w:szCs w:val="26"/>
        </w:rPr>
        <w:t xml:space="preserve">Si la plupart des mécanismes décrits précédemment participent des phénomènes sectaires tels qu’ils se trouvent définis dans le champ de compétence de la </w:t>
      </w:r>
      <w:proofErr w:type="spellStart"/>
      <w:r w:rsidRPr="00C36FB9">
        <w:rPr>
          <w:rFonts w:ascii="Bell MT" w:hAnsi="Bell MT"/>
          <w:sz w:val="26"/>
          <w:szCs w:val="26"/>
        </w:rPr>
        <w:t>Miviludes</w:t>
      </w:r>
      <w:proofErr w:type="spellEnd"/>
      <w:r w:rsidRPr="00C36FB9">
        <w:rPr>
          <w:rFonts w:ascii="Bell MT" w:hAnsi="Bell MT"/>
          <w:sz w:val="26"/>
          <w:szCs w:val="26"/>
        </w:rPr>
        <w:t>, tout processus de radicalisation ne peut s’apparenter à un cas de dérive sectaire</w:t>
      </w:r>
      <w:r w:rsidR="00C67A8F">
        <w:rPr>
          <w:rFonts w:ascii="Bell MT" w:hAnsi="Bell MT"/>
          <w:sz w:val="26"/>
          <w:szCs w:val="26"/>
        </w:rPr>
        <w:t xml:space="preserve"> répondant à </w:t>
      </w:r>
      <w:r w:rsidRPr="00C36FB9">
        <w:rPr>
          <w:rFonts w:ascii="Bell MT" w:hAnsi="Bell MT"/>
          <w:sz w:val="26"/>
          <w:szCs w:val="26"/>
        </w:rPr>
        <w:t xml:space="preserve">la définition </w:t>
      </w:r>
      <w:r w:rsidR="00C67A8F">
        <w:rPr>
          <w:rFonts w:ascii="Bell MT" w:hAnsi="Bell MT"/>
          <w:sz w:val="26"/>
          <w:szCs w:val="26"/>
        </w:rPr>
        <w:t>admise</w:t>
      </w:r>
      <w:r w:rsidRPr="00C36FB9">
        <w:rPr>
          <w:rFonts w:ascii="Bell MT" w:hAnsi="Bell MT"/>
          <w:sz w:val="26"/>
          <w:szCs w:val="26"/>
        </w:rPr>
        <w:t>.</w:t>
      </w:r>
    </w:p>
    <w:p w:rsidR="00FD1195" w:rsidRPr="00C36FB9" w:rsidRDefault="00FD1195" w:rsidP="000B77D6">
      <w:pPr>
        <w:jc w:val="both"/>
        <w:rPr>
          <w:rFonts w:ascii="Bell MT" w:hAnsi="Bell MT"/>
          <w:sz w:val="26"/>
          <w:szCs w:val="26"/>
        </w:rPr>
      </w:pPr>
    </w:p>
    <w:p w:rsidR="00C8540E" w:rsidRPr="00FD1195" w:rsidRDefault="00661AE2" w:rsidP="00FD1195">
      <w:pPr>
        <w:ind w:firstLine="708"/>
        <w:jc w:val="both"/>
        <w:rPr>
          <w:rFonts w:ascii="Bell MT" w:hAnsi="Bell MT"/>
          <w:b/>
          <w:sz w:val="28"/>
          <w:szCs w:val="28"/>
          <w:u w:val="single"/>
        </w:rPr>
      </w:pPr>
      <w:r w:rsidRPr="00FD1195">
        <w:rPr>
          <w:rFonts w:ascii="Bell MT" w:hAnsi="Bell MT"/>
          <w:b/>
          <w:sz w:val="28"/>
          <w:szCs w:val="28"/>
          <w:u w:val="single"/>
        </w:rPr>
        <w:t xml:space="preserve">II.2. </w:t>
      </w:r>
      <w:r w:rsidR="004108F9" w:rsidRPr="00FD1195">
        <w:rPr>
          <w:rFonts w:ascii="Bell MT" w:hAnsi="Bell MT"/>
          <w:b/>
          <w:sz w:val="28"/>
          <w:szCs w:val="28"/>
          <w:u w:val="single"/>
        </w:rPr>
        <w:t>D</w:t>
      </w:r>
      <w:r w:rsidR="00C8540E" w:rsidRPr="00FD1195">
        <w:rPr>
          <w:rFonts w:ascii="Bell MT" w:hAnsi="Bell MT"/>
          <w:b/>
          <w:sz w:val="28"/>
          <w:szCs w:val="28"/>
          <w:u w:val="single"/>
        </w:rPr>
        <w:t>éfinition de la « dérive sectaire »</w:t>
      </w:r>
    </w:p>
    <w:p w:rsidR="00AD301B" w:rsidRDefault="003D0E83" w:rsidP="00667A7F">
      <w:pPr>
        <w:jc w:val="both"/>
        <w:rPr>
          <w:rFonts w:ascii="Bell MT" w:hAnsi="Bell MT" w:cs="Times New Roman"/>
          <w:sz w:val="26"/>
          <w:szCs w:val="26"/>
        </w:rPr>
      </w:pPr>
      <w:r w:rsidRPr="00C36FB9">
        <w:rPr>
          <w:rFonts w:ascii="Bell MT" w:hAnsi="Bell MT"/>
          <w:sz w:val="26"/>
          <w:szCs w:val="26"/>
        </w:rPr>
        <w:t>L</w:t>
      </w:r>
      <w:r w:rsidR="00F57A94" w:rsidRPr="00C36FB9">
        <w:rPr>
          <w:rFonts w:ascii="Bell MT" w:hAnsi="Bell MT"/>
          <w:sz w:val="26"/>
          <w:szCs w:val="26"/>
        </w:rPr>
        <w:t xml:space="preserve">a </w:t>
      </w:r>
      <w:r w:rsidR="00340DB3" w:rsidRPr="00C36FB9">
        <w:rPr>
          <w:rFonts w:ascii="Bell MT" w:hAnsi="Bell MT"/>
          <w:sz w:val="26"/>
          <w:szCs w:val="26"/>
        </w:rPr>
        <w:t xml:space="preserve">notion de </w:t>
      </w:r>
      <w:r w:rsidR="00F57A94" w:rsidRPr="00C36FB9">
        <w:rPr>
          <w:rFonts w:ascii="Bell MT" w:hAnsi="Bell MT"/>
          <w:sz w:val="26"/>
          <w:szCs w:val="26"/>
        </w:rPr>
        <w:t>« dérive sectaire » telle qu’elle est définie dans la politique de vigilance et de lutte de l’</w:t>
      </w:r>
      <w:r w:rsidR="00EF7D10">
        <w:rPr>
          <w:rFonts w:ascii="Bell MT" w:hAnsi="Bell MT"/>
          <w:sz w:val="26"/>
          <w:szCs w:val="26"/>
        </w:rPr>
        <w:t>État</w:t>
      </w:r>
      <w:r w:rsidR="00F57A94" w:rsidRPr="00C36FB9">
        <w:rPr>
          <w:rFonts w:ascii="Bell MT" w:hAnsi="Bell MT"/>
          <w:sz w:val="26"/>
          <w:szCs w:val="26"/>
        </w:rPr>
        <w:t xml:space="preserve"> français est à entendre en un sens </w:t>
      </w:r>
      <w:r w:rsidR="00957781" w:rsidRPr="00C36FB9">
        <w:rPr>
          <w:rFonts w:ascii="Bell MT" w:hAnsi="Bell MT"/>
          <w:sz w:val="26"/>
          <w:szCs w:val="26"/>
        </w:rPr>
        <w:t>bien précis</w:t>
      </w:r>
      <w:r w:rsidR="00340DB3" w:rsidRPr="00C36FB9">
        <w:rPr>
          <w:rFonts w:ascii="Bell MT" w:hAnsi="Bell MT"/>
          <w:sz w:val="26"/>
          <w:szCs w:val="26"/>
        </w:rPr>
        <w:t xml:space="preserve"> : elle ne recouvre pas la typologie sociologique par laquelle la « secte » se distingue de la « religion », et </w:t>
      </w:r>
      <w:r w:rsidRPr="00C36FB9">
        <w:rPr>
          <w:rFonts w:ascii="Bell MT" w:hAnsi="Bell MT"/>
          <w:sz w:val="26"/>
          <w:szCs w:val="26"/>
        </w:rPr>
        <w:t xml:space="preserve">elle </w:t>
      </w:r>
      <w:r w:rsidR="00340DB3" w:rsidRPr="00C36FB9">
        <w:rPr>
          <w:rFonts w:ascii="Bell MT" w:hAnsi="Bell MT"/>
          <w:sz w:val="26"/>
          <w:szCs w:val="26"/>
        </w:rPr>
        <w:t>peut encore moins être assimilée à une « dérive religieuse », qui ne prend sens que dans un contexte théologique.</w:t>
      </w:r>
    </w:p>
    <w:p w:rsidR="003D0E83" w:rsidRPr="00C36FB9" w:rsidRDefault="00FF0120" w:rsidP="00667A7F">
      <w:pPr>
        <w:jc w:val="both"/>
        <w:rPr>
          <w:rFonts w:ascii="Bell MT" w:hAnsi="Bell MT"/>
          <w:sz w:val="26"/>
          <w:szCs w:val="26"/>
        </w:rPr>
      </w:pPr>
      <w:r w:rsidRPr="00C36FB9">
        <w:rPr>
          <w:rFonts w:ascii="Bell MT" w:hAnsi="Bell MT" w:cs="Times New Roman"/>
          <w:sz w:val="26"/>
          <w:szCs w:val="26"/>
        </w:rPr>
        <w:t>Certes, le radicalisme islamiste peut être décrit sociologiquement sur le modèle de la secte dans sa prétention à représenter la pureté de la foi et dans son rejet de toutes autres pratiques de l’Islam, par lequel il se donne un droit d’excommunication (</w:t>
      </w:r>
      <w:proofErr w:type="spellStart"/>
      <w:r w:rsidRPr="00C36FB9">
        <w:rPr>
          <w:rFonts w:ascii="Bell MT" w:hAnsi="Bell MT" w:cs="Times New Roman"/>
          <w:sz w:val="26"/>
          <w:szCs w:val="26"/>
        </w:rPr>
        <w:t>taqfir</w:t>
      </w:r>
      <w:proofErr w:type="spellEnd"/>
      <w:r w:rsidRPr="00C36FB9">
        <w:rPr>
          <w:rFonts w:ascii="Bell MT" w:hAnsi="Bell MT" w:cs="Times New Roman"/>
          <w:sz w:val="26"/>
          <w:szCs w:val="26"/>
        </w:rPr>
        <w:t>) des autres musulmans. Mais l</w:t>
      </w:r>
      <w:r w:rsidR="003D0E83" w:rsidRPr="00C36FB9">
        <w:rPr>
          <w:rFonts w:ascii="Bell MT" w:hAnsi="Bell MT"/>
          <w:sz w:val="26"/>
          <w:szCs w:val="26"/>
        </w:rPr>
        <w:t>e mot « secte » n’est pas défini par le droit français car, ne reconnaissant aucun culte, il n’appartient pas à la République de distinguer entre une religion et son autre</w:t>
      </w:r>
      <w:r w:rsidR="00EF7D10">
        <w:rPr>
          <w:rFonts w:ascii="Bell MT" w:hAnsi="Bell MT"/>
          <w:sz w:val="26"/>
          <w:szCs w:val="26"/>
        </w:rPr>
        <w:t xml:space="preserve">, la religion n’est d’ailleurs pas davantage </w:t>
      </w:r>
      <w:proofErr w:type="gramStart"/>
      <w:r w:rsidR="00EF7D10">
        <w:rPr>
          <w:rFonts w:ascii="Bell MT" w:hAnsi="Bell MT"/>
          <w:sz w:val="26"/>
          <w:szCs w:val="26"/>
        </w:rPr>
        <w:t xml:space="preserve">définie </w:t>
      </w:r>
      <w:r w:rsidR="003D0E83" w:rsidRPr="00C36FB9">
        <w:rPr>
          <w:rFonts w:ascii="Bell MT" w:hAnsi="Bell MT"/>
          <w:sz w:val="26"/>
          <w:szCs w:val="26"/>
        </w:rPr>
        <w:t>.</w:t>
      </w:r>
      <w:proofErr w:type="gramEnd"/>
      <w:r w:rsidR="003D0E83" w:rsidRPr="00C36FB9">
        <w:rPr>
          <w:rFonts w:ascii="Bell MT" w:hAnsi="Bell MT"/>
          <w:sz w:val="26"/>
          <w:szCs w:val="26"/>
        </w:rPr>
        <w:t xml:space="preserve"> </w:t>
      </w:r>
    </w:p>
    <w:p w:rsidR="003D0E83" w:rsidRPr="00C36FB9" w:rsidRDefault="003D0E83" w:rsidP="00667A7F">
      <w:pPr>
        <w:jc w:val="both"/>
        <w:rPr>
          <w:rFonts w:ascii="Bell MT" w:hAnsi="Bell MT" w:cs="Times New Roman"/>
          <w:sz w:val="26"/>
          <w:szCs w:val="26"/>
        </w:rPr>
      </w:pPr>
      <w:r w:rsidRPr="00C36FB9">
        <w:rPr>
          <w:rFonts w:ascii="Bell MT" w:hAnsi="Bell MT" w:cs="Times New Roman"/>
          <w:sz w:val="26"/>
          <w:szCs w:val="26"/>
        </w:rPr>
        <w:t>En effet, face aux dérives commises au nom du religieux deux écueils se présentent</w:t>
      </w:r>
      <w:r w:rsidR="00EF7D10">
        <w:rPr>
          <w:rFonts w:ascii="Bell MT" w:hAnsi="Bell MT" w:cs="Times New Roman"/>
          <w:sz w:val="26"/>
          <w:szCs w:val="26"/>
        </w:rPr>
        <w:t xml:space="preserve"> </w:t>
      </w:r>
      <w:r w:rsidRPr="00C36FB9">
        <w:rPr>
          <w:rFonts w:ascii="Bell MT" w:hAnsi="Bell MT" w:cs="Times New Roman"/>
          <w:sz w:val="26"/>
          <w:szCs w:val="26"/>
        </w:rPr>
        <w:t xml:space="preserve">: affirmer qu’il ne s’agit </w:t>
      </w:r>
      <w:r w:rsidR="00EF7D10">
        <w:rPr>
          <w:rFonts w:ascii="Bell MT" w:hAnsi="Bell MT" w:cs="Times New Roman"/>
          <w:sz w:val="26"/>
          <w:szCs w:val="26"/>
        </w:rPr>
        <w:t>pas là de « la vraie religion »</w:t>
      </w:r>
      <w:r w:rsidRPr="00C36FB9">
        <w:rPr>
          <w:rFonts w:ascii="Bell MT" w:hAnsi="Bell MT" w:cs="Times New Roman"/>
          <w:sz w:val="26"/>
          <w:szCs w:val="26"/>
        </w:rPr>
        <w:t xml:space="preserve"> et corrompre le principe de laïcité</w:t>
      </w:r>
      <w:r w:rsidR="007B2309" w:rsidRPr="00C36FB9">
        <w:rPr>
          <w:rStyle w:val="Appelnotedebasdep"/>
          <w:rFonts w:ascii="Bell MT" w:hAnsi="Bell MT" w:cs="Times New Roman"/>
          <w:sz w:val="26"/>
          <w:szCs w:val="26"/>
        </w:rPr>
        <w:footnoteReference w:id="30"/>
      </w:r>
      <w:r w:rsidRPr="00C36FB9">
        <w:rPr>
          <w:rFonts w:ascii="Bell MT" w:hAnsi="Bell MT" w:cs="Times New Roman"/>
          <w:sz w:val="26"/>
          <w:szCs w:val="26"/>
        </w:rPr>
        <w:t xml:space="preserve"> ; affirmer qu’il s’agit d’une forme religieuse comme une autre, et tolérer sous couvert de liberté de conscience et de liberté de culte des pratiques et propos qui bafouent le droit. Dans les deux cas, si l’</w:t>
      </w:r>
      <w:r w:rsidR="00EF7D10">
        <w:rPr>
          <w:rFonts w:ascii="Bell MT" w:hAnsi="Bell MT" w:cs="Times New Roman"/>
          <w:sz w:val="26"/>
          <w:szCs w:val="26"/>
        </w:rPr>
        <w:t>État</w:t>
      </w:r>
      <w:r w:rsidRPr="00C36FB9">
        <w:rPr>
          <w:rFonts w:ascii="Bell MT" w:hAnsi="Bell MT" w:cs="Times New Roman"/>
          <w:sz w:val="26"/>
          <w:szCs w:val="26"/>
        </w:rPr>
        <w:t xml:space="preserve"> se plaçait sur le terrain du religieux, il donnerait matière à ceux qui  entendent justement qu’une comparaison soit faite entre bons et mauvais pratiquants afin de se poser comme modèle.</w:t>
      </w:r>
    </w:p>
    <w:p w:rsidR="003D0E83" w:rsidRPr="00C36FB9" w:rsidRDefault="003D0E83" w:rsidP="00667A7F">
      <w:pPr>
        <w:jc w:val="both"/>
        <w:rPr>
          <w:rFonts w:ascii="Bell MT" w:hAnsi="Bell MT" w:cs="Times New Roman"/>
          <w:sz w:val="26"/>
          <w:szCs w:val="26"/>
        </w:rPr>
      </w:pPr>
      <w:r w:rsidRPr="00C36FB9">
        <w:rPr>
          <w:rFonts w:ascii="Bell MT" w:hAnsi="Bell MT" w:cs="Times New Roman"/>
          <w:sz w:val="26"/>
          <w:szCs w:val="26"/>
          <w:lang w:eastAsia="fr-FR"/>
        </w:rPr>
        <w:t>La lutte contre les dérives sectaires est née de l’obligation que s’est faite l’</w:t>
      </w:r>
      <w:r w:rsidR="00EF7D10">
        <w:rPr>
          <w:rFonts w:ascii="Bell MT" w:hAnsi="Bell MT" w:cs="Times New Roman"/>
          <w:sz w:val="26"/>
          <w:szCs w:val="26"/>
          <w:lang w:eastAsia="fr-FR"/>
        </w:rPr>
        <w:t>État</w:t>
      </w:r>
      <w:r w:rsidRPr="00C36FB9">
        <w:rPr>
          <w:rFonts w:ascii="Bell MT" w:hAnsi="Bell MT" w:cs="Times New Roman"/>
          <w:sz w:val="26"/>
          <w:szCs w:val="26"/>
          <w:lang w:eastAsia="fr-FR"/>
        </w:rPr>
        <w:t xml:space="preserve"> de prévenir les atteintes aux individus ou à l’ordre public du fait de l’emprise qu’exercerait un groupe </w:t>
      </w:r>
      <w:r w:rsidR="006D376D">
        <w:rPr>
          <w:rFonts w:ascii="Bell MT" w:hAnsi="Bell MT" w:cs="Times New Roman"/>
          <w:sz w:val="26"/>
          <w:szCs w:val="26"/>
          <w:lang w:eastAsia="fr-FR"/>
        </w:rPr>
        <w:t>ou un individu</w:t>
      </w:r>
      <w:r w:rsidRPr="00C36FB9">
        <w:rPr>
          <w:rFonts w:ascii="Bell MT" w:hAnsi="Bell MT" w:cs="Times New Roman"/>
          <w:sz w:val="26"/>
          <w:szCs w:val="26"/>
          <w:lang w:eastAsia="fr-FR"/>
        </w:rPr>
        <w:t xml:space="preserve"> au nom d’une idéologie. En</w:t>
      </w:r>
      <w:r w:rsidRPr="00C36FB9">
        <w:rPr>
          <w:rFonts w:ascii="Bell MT" w:hAnsi="Bell MT" w:cs="Times New Roman"/>
          <w:sz w:val="26"/>
          <w:szCs w:val="26"/>
        </w:rPr>
        <w:t xml:space="preserve"> instaurant cette mission, la politique de l’</w:t>
      </w:r>
      <w:r w:rsidR="00EF7D10">
        <w:rPr>
          <w:rFonts w:ascii="Bell MT" w:hAnsi="Bell MT" w:cs="Times New Roman"/>
          <w:sz w:val="26"/>
          <w:szCs w:val="26"/>
        </w:rPr>
        <w:t>État</w:t>
      </w:r>
      <w:r w:rsidRPr="00C36FB9">
        <w:rPr>
          <w:rFonts w:ascii="Bell MT" w:hAnsi="Bell MT" w:cs="Times New Roman"/>
          <w:sz w:val="26"/>
          <w:szCs w:val="26"/>
        </w:rPr>
        <w:t xml:space="preserve"> était de s’assurer de la défense des principes </w:t>
      </w:r>
      <w:r w:rsidRPr="00C36FB9">
        <w:rPr>
          <w:rFonts w:ascii="Bell MT" w:hAnsi="Bell MT" w:cs="Times New Roman"/>
          <w:sz w:val="26"/>
          <w:szCs w:val="26"/>
        </w:rPr>
        <w:lastRenderedPageBreak/>
        <w:t xml:space="preserve">républicains quand des atteintes au droit sont commises « au nom de » et souvent « au dépend de » convictions religieuses, spirituelles ou philosophiques. Autrement dit : il s’agit de s’assurer que, derrières les revendications de liberté de conscience, ne se cachent pas des atteintes au droit, et en particulier une mise sous emprise d’un individu par un groupe. </w:t>
      </w:r>
    </w:p>
    <w:p w:rsidR="003D0E83" w:rsidRPr="00C36FB9" w:rsidRDefault="003D0E83" w:rsidP="00667A7F">
      <w:pPr>
        <w:jc w:val="both"/>
        <w:rPr>
          <w:rFonts w:ascii="Bell MT" w:hAnsi="Bell MT" w:cs="Times New Roman"/>
          <w:b/>
          <w:color w:val="000000"/>
          <w:sz w:val="26"/>
          <w:szCs w:val="26"/>
        </w:rPr>
      </w:pPr>
      <w:r w:rsidRPr="00C36FB9">
        <w:rPr>
          <w:rFonts w:ascii="Bell MT" w:hAnsi="Bell MT" w:cs="Times New Roman"/>
          <w:sz w:val="26"/>
          <w:szCs w:val="26"/>
        </w:rPr>
        <w:t>Aussi, le concept de « dérive sectaire » est pour l’</w:t>
      </w:r>
      <w:r w:rsidR="00EF7D10">
        <w:rPr>
          <w:rFonts w:ascii="Bell MT" w:hAnsi="Bell MT" w:cs="Times New Roman"/>
          <w:sz w:val="26"/>
          <w:szCs w:val="26"/>
        </w:rPr>
        <w:t>État</w:t>
      </w:r>
      <w:r w:rsidRPr="00C36FB9">
        <w:rPr>
          <w:rFonts w:ascii="Bell MT" w:hAnsi="Bell MT" w:cs="Times New Roman"/>
          <w:sz w:val="26"/>
          <w:szCs w:val="26"/>
        </w:rPr>
        <w:t xml:space="preserve"> français un concept opératoire, pragmatique, qui puise sa légitimité dans les signalements recueillis et les observations faites par la </w:t>
      </w:r>
      <w:proofErr w:type="spellStart"/>
      <w:r w:rsidRPr="00C36FB9">
        <w:rPr>
          <w:rFonts w:ascii="Bell MT" w:hAnsi="Bell MT" w:cs="Times New Roman"/>
          <w:sz w:val="26"/>
          <w:szCs w:val="26"/>
        </w:rPr>
        <w:t>Miviludes</w:t>
      </w:r>
      <w:proofErr w:type="spellEnd"/>
      <w:r w:rsidR="00BE5A52" w:rsidRPr="00C36FB9">
        <w:rPr>
          <w:rFonts w:ascii="Bell MT" w:hAnsi="Bell MT" w:cs="Times New Roman"/>
          <w:sz w:val="26"/>
          <w:szCs w:val="26"/>
        </w:rPr>
        <w:t xml:space="preserve"> et les associations de défense contre les dérives sectaires</w:t>
      </w:r>
      <w:r w:rsidRPr="00C36FB9">
        <w:rPr>
          <w:rFonts w:ascii="Bell MT" w:hAnsi="Bell MT" w:cs="Times New Roman"/>
          <w:sz w:val="26"/>
          <w:szCs w:val="26"/>
        </w:rPr>
        <w:t xml:space="preserve"> : </w:t>
      </w:r>
      <w:r w:rsidRPr="00C36FB9">
        <w:rPr>
          <w:rFonts w:ascii="Bell MT" w:hAnsi="Bell MT" w:cs="Times New Roman"/>
          <w:b/>
          <w:sz w:val="26"/>
          <w:szCs w:val="26"/>
        </w:rPr>
        <w:t>la dérive sectaire</w:t>
      </w:r>
      <w:r w:rsidRPr="00C36FB9">
        <w:rPr>
          <w:rFonts w:ascii="Bell MT" w:hAnsi="Bell MT" w:cs="Times New Roman"/>
          <w:b/>
          <w:color w:val="000000"/>
          <w:sz w:val="26"/>
          <w:szCs w:val="26"/>
        </w:rPr>
        <w:t xml:space="preserve"> se caractérise par la mise en œuvre, par un groupe organisé ou par un individu isolé, quelle que soit sa nature ou son activité, de pressions ou de techniques ayant pour but de créer, de maintenir ou d’exploiter chez une personne un état de sujétion psychologique ou physique, la privant d’une partie de son libre arbitre, avec des conséquences dommageables pour cette personne, son entourage ou pour la société.</w:t>
      </w:r>
    </w:p>
    <w:p w:rsidR="003D0E83" w:rsidRDefault="00FF0120" w:rsidP="00667A7F">
      <w:pPr>
        <w:jc w:val="both"/>
        <w:rPr>
          <w:rFonts w:ascii="Bell MT" w:eastAsia="Times New Roman" w:hAnsi="Bell MT" w:cs="Times New Roman"/>
          <w:color w:val="000000"/>
          <w:sz w:val="26"/>
          <w:szCs w:val="26"/>
        </w:rPr>
      </w:pPr>
      <w:r w:rsidRPr="00C36FB9">
        <w:rPr>
          <w:rFonts w:ascii="Bell MT" w:hAnsi="Bell MT"/>
          <w:sz w:val="26"/>
          <w:szCs w:val="26"/>
        </w:rPr>
        <w:t>La</w:t>
      </w:r>
      <w:r w:rsidR="003D0E83" w:rsidRPr="00C36FB9">
        <w:rPr>
          <w:rFonts w:ascii="Bell MT" w:hAnsi="Bell MT"/>
          <w:sz w:val="26"/>
          <w:szCs w:val="26"/>
        </w:rPr>
        <w:t xml:space="preserve"> dérive sectaire n’est </w:t>
      </w:r>
      <w:r w:rsidRPr="00C36FB9">
        <w:rPr>
          <w:rFonts w:ascii="Bell MT" w:hAnsi="Bell MT"/>
          <w:sz w:val="26"/>
          <w:szCs w:val="26"/>
        </w:rPr>
        <w:t xml:space="preserve">donc </w:t>
      </w:r>
      <w:r w:rsidR="003D0E83" w:rsidRPr="00C36FB9">
        <w:rPr>
          <w:rFonts w:ascii="Bell MT" w:hAnsi="Bell MT"/>
          <w:sz w:val="26"/>
          <w:szCs w:val="26"/>
        </w:rPr>
        <w:t>pas le fait spécifique de certaines minorités religieuses car non seulement les grandes religions historiquement reconnues n’en sont pas exemptes, mais surtout parce qu’elle excède largement la sphère du religieux.  P</w:t>
      </w:r>
      <w:r w:rsidR="003D0E83" w:rsidRPr="00C36FB9">
        <w:rPr>
          <w:rFonts w:ascii="Bell MT" w:eastAsia="Times New Roman" w:hAnsi="Bell MT" w:cs="Times New Roman"/>
          <w:color w:val="000000"/>
          <w:sz w:val="26"/>
          <w:szCs w:val="26"/>
        </w:rPr>
        <w:t>eu importe le soubassement doctrinal du groupe ou du mouvement à l’origine de la dérive : dès lors qu’un certain nombre de critères sont réunis, dont le premier est la mise sous sujétion, l’action répressive de l’</w:t>
      </w:r>
      <w:r w:rsidR="00EF7D10">
        <w:rPr>
          <w:rFonts w:ascii="Bell MT" w:eastAsia="Times New Roman" w:hAnsi="Bell MT" w:cs="Times New Roman"/>
          <w:color w:val="000000"/>
          <w:sz w:val="26"/>
          <w:szCs w:val="26"/>
        </w:rPr>
        <w:t>État</w:t>
      </w:r>
      <w:r w:rsidR="003D0E83" w:rsidRPr="00C36FB9">
        <w:rPr>
          <w:rFonts w:ascii="Bell MT" w:eastAsia="Times New Roman" w:hAnsi="Bell MT" w:cs="Times New Roman"/>
          <w:color w:val="000000"/>
          <w:sz w:val="26"/>
          <w:szCs w:val="26"/>
        </w:rPr>
        <w:t xml:space="preserve"> a vocation à être mise en œuvre.</w:t>
      </w:r>
    </w:p>
    <w:p w:rsidR="00FD1195" w:rsidRDefault="00FD1195" w:rsidP="00FD1195">
      <w:pPr>
        <w:jc w:val="both"/>
        <w:rPr>
          <w:b/>
          <w:sz w:val="26"/>
          <w:szCs w:val="26"/>
          <w:u w:val="single"/>
        </w:rPr>
      </w:pPr>
    </w:p>
    <w:p w:rsidR="004108F9" w:rsidRPr="00FD1195" w:rsidRDefault="00661AE2" w:rsidP="00FD1195">
      <w:pPr>
        <w:ind w:firstLine="708"/>
        <w:jc w:val="both"/>
        <w:rPr>
          <w:rFonts w:ascii="Bell MT" w:eastAsia="Times New Roman" w:hAnsi="Bell MT" w:cs="Times New Roman"/>
          <w:color w:val="000000"/>
          <w:sz w:val="28"/>
          <w:szCs w:val="28"/>
        </w:rPr>
      </w:pPr>
      <w:r w:rsidRPr="00FD1195">
        <w:rPr>
          <w:rFonts w:ascii="Bell MT" w:hAnsi="Bell MT"/>
          <w:b/>
          <w:sz w:val="28"/>
          <w:szCs w:val="28"/>
          <w:u w:val="single"/>
        </w:rPr>
        <w:t xml:space="preserve">II.3. </w:t>
      </w:r>
      <w:r w:rsidR="004108F9" w:rsidRPr="00FD1195">
        <w:rPr>
          <w:rFonts w:ascii="Bell MT" w:hAnsi="Bell MT"/>
          <w:b/>
          <w:sz w:val="28"/>
          <w:szCs w:val="28"/>
          <w:u w:val="single"/>
        </w:rPr>
        <w:t>L’emprise mentale est au cœur de la dérive sectaire</w:t>
      </w:r>
    </w:p>
    <w:p w:rsidR="0039539D" w:rsidRPr="00C36FB9" w:rsidRDefault="00935914" w:rsidP="00667A7F">
      <w:pPr>
        <w:jc w:val="both"/>
        <w:rPr>
          <w:rFonts w:ascii="Bell MT" w:hAnsi="Bell MT"/>
          <w:sz w:val="26"/>
          <w:szCs w:val="26"/>
        </w:rPr>
      </w:pPr>
      <w:r w:rsidRPr="00C36FB9">
        <w:rPr>
          <w:rFonts w:ascii="Bell MT" w:hAnsi="Bell MT"/>
          <w:sz w:val="26"/>
          <w:szCs w:val="26"/>
          <w:lang w:val="fr-CA"/>
        </w:rPr>
        <w:t>L’ « emprise mentale »</w:t>
      </w:r>
      <w:r w:rsidRPr="00C36FB9">
        <w:rPr>
          <w:rStyle w:val="Appelnotedebasdep"/>
          <w:rFonts w:ascii="Bell MT" w:hAnsi="Bell MT" w:cs="Times New Roman"/>
          <w:sz w:val="26"/>
          <w:szCs w:val="26"/>
          <w:lang w:val="fr-CA"/>
        </w:rPr>
        <w:footnoteReference w:id="31"/>
      </w:r>
      <w:r w:rsidRPr="00C36FB9">
        <w:rPr>
          <w:rFonts w:ascii="Bell MT" w:hAnsi="Bell MT"/>
          <w:sz w:val="26"/>
          <w:szCs w:val="26"/>
          <w:lang w:val="fr-CA"/>
        </w:rPr>
        <w:t xml:space="preserve"> </w:t>
      </w:r>
      <w:r w:rsidR="0039539D" w:rsidRPr="00C36FB9">
        <w:rPr>
          <w:rFonts w:ascii="Bell MT" w:hAnsi="Bell MT"/>
          <w:sz w:val="26"/>
          <w:szCs w:val="26"/>
          <w:lang w:val="fr-CA"/>
        </w:rPr>
        <w:t>désigne un état psychologique original de dépendance sans faille à la personne ou à l’organisation qui en sont à l’origine. L’emprise excède le concept de «</w:t>
      </w:r>
      <w:r w:rsidR="006D376D">
        <w:rPr>
          <w:rFonts w:ascii="Bell MT" w:hAnsi="Bell MT"/>
          <w:sz w:val="26"/>
          <w:szCs w:val="26"/>
          <w:lang w:val="fr-CA"/>
        </w:rPr>
        <w:t xml:space="preserve"> </w:t>
      </w:r>
      <w:r w:rsidR="0039539D" w:rsidRPr="00C36FB9">
        <w:rPr>
          <w:rFonts w:ascii="Bell MT" w:hAnsi="Bell MT"/>
          <w:sz w:val="26"/>
          <w:szCs w:val="26"/>
          <w:lang w:val="fr-CA"/>
        </w:rPr>
        <w:t>manipulation » en raison de l’état pérenne</w:t>
      </w:r>
      <w:r w:rsidRPr="00C36FB9">
        <w:rPr>
          <w:rFonts w:ascii="Bell MT" w:hAnsi="Bell MT"/>
          <w:sz w:val="26"/>
          <w:szCs w:val="26"/>
          <w:lang w:val="fr-CA"/>
        </w:rPr>
        <w:t xml:space="preserve"> dans lequel se trouve l’</w:t>
      </w:r>
      <w:r w:rsidR="0039539D" w:rsidRPr="00C36FB9">
        <w:rPr>
          <w:rFonts w:ascii="Bell MT" w:hAnsi="Bell MT"/>
          <w:sz w:val="26"/>
          <w:szCs w:val="26"/>
          <w:lang w:val="fr-CA"/>
        </w:rPr>
        <w:t>individu sous emprise</w:t>
      </w:r>
      <w:r w:rsidRPr="00C36FB9">
        <w:rPr>
          <w:rFonts w:ascii="Bell MT" w:hAnsi="Bell MT"/>
          <w:sz w:val="26"/>
          <w:szCs w:val="26"/>
          <w:lang w:val="fr-CA"/>
        </w:rPr>
        <w:t> : a</w:t>
      </w:r>
      <w:r w:rsidR="0039539D" w:rsidRPr="00C36FB9">
        <w:rPr>
          <w:rFonts w:ascii="Bell MT" w:hAnsi="Bell MT"/>
          <w:sz w:val="26"/>
          <w:szCs w:val="26"/>
        </w:rPr>
        <w:t>lors que la manipulation décrit la façon dont un individu réagit à une contrainte physique ou psychologique, réaction qui cesse quand cesse la contrainte, l’emprise décrit la façon dont un individu s’est construit</w:t>
      </w:r>
      <w:r w:rsidRPr="00C36FB9">
        <w:rPr>
          <w:rFonts w:ascii="Bell MT" w:hAnsi="Bell MT"/>
          <w:sz w:val="26"/>
          <w:szCs w:val="26"/>
        </w:rPr>
        <w:t xml:space="preserve"> ou reconstruit</w:t>
      </w:r>
      <w:r w:rsidR="0039539D" w:rsidRPr="00C36FB9">
        <w:rPr>
          <w:rFonts w:ascii="Bell MT" w:hAnsi="Bell MT"/>
          <w:sz w:val="26"/>
          <w:szCs w:val="26"/>
        </w:rPr>
        <w:t xml:space="preserve"> du fait d’un ensemble de pressions physiques ou psychologiques exercées par un groupe ou un individu. </w:t>
      </w:r>
    </w:p>
    <w:p w:rsidR="004108F9" w:rsidRPr="00C36FB9" w:rsidRDefault="00935914" w:rsidP="00667A7F">
      <w:pPr>
        <w:jc w:val="both"/>
        <w:rPr>
          <w:rFonts w:ascii="Bell MT" w:hAnsi="Bell MT"/>
          <w:sz w:val="26"/>
          <w:szCs w:val="26"/>
        </w:rPr>
      </w:pPr>
      <w:r w:rsidRPr="00C36FB9">
        <w:rPr>
          <w:rFonts w:ascii="Bell MT" w:hAnsi="Bell MT"/>
          <w:sz w:val="26"/>
          <w:szCs w:val="26"/>
        </w:rPr>
        <w:t xml:space="preserve">Les techniques de mises sous emprise peuvent être de </w:t>
      </w:r>
      <w:r w:rsidR="004108F9" w:rsidRPr="00C36FB9">
        <w:rPr>
          <w:rFonts w:ascii="Bell MT" w:hAnsi="Bell MT"/>
          <w:sz w:val="26"/>
          <w:szCs w:val="26"/>
        </w:rPr>
        <w:t>tout ordre (cognitif, comportemental, émotionnel ou affectif</w:t>
      </w:r>
      <w:r w:rsidRPr="00C36FB9">
        <w:rPr>
          <w:rFonts w:ascii="Bell MT" w:hAnsi="Bell MT"/>
          <w:sz w:val="26"/>
          <w:szCs w:val="26"/>
        </w:rPr>
        <w:t>)</w:t>
      </w:r>
      <w:r w:rsidR="004108F9" w:rsidRPr="00C36FB9">
        <w:rPr>
          <w:rFonts w:ascii="Bell MT" w:hAnsi="Bell MT"/>
          <w:sz w:val="26"/>
          <w:szCs w:val="26"/>
        </w:rPr>
        <w:t>,</w:t>
      </w:r>
      <w:r w:rsidRPr="00C36FB9">
        <w:rPr>
          <w:rFonts w:ascii="Bell MT" w:hAnsi="Bell MT"/>
          <w:sz w:val="26"/>
          <w:szCs w:val="26"/>
        </w:rPr>
        <w:t xml:space="preserve"> elles sont utilisées plus ou moins intentionnellement par le groupe </w:t>
      </w:r>
      <w:r w:rsidR="004108F9" w:rsidRPr="00C36FB9">
        <w:rPr>
          <w:rFonts w:ascii="Bell MT" w:hAnsi="Bell MT"/>
          <w:sz w:val="26"/>
          <w:szCs w:val="26"/>
        </w:rPr>
        <w:t xml:space="preserve">ou le leader </w:t>
      </w:r>
      <w:r w:rsidRPr="00C36FB9">
        <w:rPr>
          <w:rFonts w:ascii="Bell MT" w:hAnsi="Bell MT"/>
          <w:sz w:val="26"/>
          <w:szCs w:val="26"/>
        </w:rPr>
        <w:t xml:space="preserve">et ont pour finalité  de conditionner la personne en s’appuyant sur les mécanismes précédemment décrits. Peuvent s’ajouter également des pressions de nature à générer un affaiblissement psychique et physique de la personne qui peut se trouver, à des degrés divers, privée de nourriture, de </w:t>
      </w:r>
      <w:r w:rsidRPr="00C36FB9">
        <w:rPr>
          <w:rFonts w:ascii="Bell MT" w:hAnsi="Bell MT"/>
          <w:sz w:val="26"/>
          <w:szCs w:val="26"/>
        </w:rPr>
        <w:lastRenderedPageBreak/>
        <w:t>sommeil, d’intimité, d’informations ou de liens affectifs en dehors du groupe, ou inversement saturée d’activités, de sollicitations ou d’injonctions épuisantes.</w:t>
      </w:r>
      <w:r w:rsidR="004108F9" w:rsidRPr="00C36FB9">
        <w:rPr>
          <w:rFonts w:ascii="Bell MT" w:hAnsi="Bell MT"/>
          <w:sz w:val="26"/>
          <w:szCs w:val="26"/>
        </w:rPr>
        <w:t xml:space="preserve"> </w:t>
      </w:r>
      <w:r w:rsidR="00443D59" w:rsidRPr="00C36FB9">
        <w:rPr>
          <w:rFonts w:ascii="Bell MT" w:hAnsi="Bell MT" w:cs="Times New Roman"/>
          <w:sz w:val="26"/>
          <w:szCs w:val="26"/>
        </w:rPr>
        <w:t>Le processus sectaire génère lui-même jour après jour cet état de sujétion, la personne n’est pas nécessairement en état de vulnérabilité à l’origine du processus mais l’appartenance au groupe sectaire peut être conçu comme une véritable fabrique d’état de faiblesse.</w:t>
      </w:r>
    </w:p>
    <w:p w:rsidR="004108F9" w:rsidRDefault="004108F9" w:rsidP="00667A7F">
      <w:pPr>
        <w:jc w:val="both"/>
        <w:rPr>
          <w:rFonts w:ascii="Bell MT" w:hAnsi="Bell MT"/>
          <w:sz w:val="26"/>
          <w:szCs w:val="26"/>
        </w:rPr>
      </w:pPr>
      <w:r w:rsidRPr="00C36FB9">
        <w:rPr>
          <w:rFonts w:ascii="Bell MT" w:hAnsi="Bell MT"/>
          <w:sz w:val="26"/>
          <w:szCs w:val="26"/>
        </w:rPr>
        <w:t xml:space="preserve">La mise sous emprise est un processus insidieux d’aliénation de la personne qui suppose que l’on puisse distinguer un coupable de sa victime car, dans le processus d’emprise,  il y a un décalage entre ce à quoi celle-ci croit s’engager et ce à quoi elle s’engage réellement. Ainsi, Michel </w:t>
      </w:r>
      <w:proofErr w:type="spellStart"/>
      <w:r w:rsidRPr="00C36FB9">
        <w:rPr>
          <w:rFonts w:ascii="Bell MT" w:hAnsi="Bell MT"/>
          <w:sz w:val="26"/>
          <w:szCs w:val="26"/>
        </w:rPr>
        <w:t>Monroy</w:t>
      </w:r>
      <w:proofErr w:type="spellEnd"/>
      <w:r w:rsidRPr="00C36FB9">
        <w:rPr>
          <w:rFonts w:ascii="Bell MT" w:hAnsi="Bell MT"/>
          <w:sz w:val="26"/>
          <w:szCs w:val="26"/>
        </w:rPr>
        <w:t>, psychiatre et fondateur du groupe d’études sur les sectes GRAPH, estime que la responsabilité des individus séduits par un groupe sectaire n’est pas totale dans la mesure où ils ne détiennent pas l’ensemble des paramètres qui pourraient leur permettre de se rendre compte, dès le départ, du type de mouvement dans lequel ils s’apprêtent à s’engager. Pour le psychiatre : « le sujet donne son accord à une procédure mais il a une méconnaissance de la nature du processus de transformation qu’il va connaître, du résultat final de cette transformation et aussi des finalités des maîtres du jeu.</w:t>
      </w:r>
      <w:r w:rsidR="006D376D">
        <w:rPr>
          <w:rStyle w:val="Appelnotedebasdep"/>
          <w:rFonts w:ascii="Bell MT" w:hAnsi="Bell MT"/>
          <w:sz w:val="26"/>
          <w:szCs w:val="26"/>
        </w:rPr>
        <w:footnoteReference w:id="32"/>
      </w:r>
      <w:r w:rsidRPr="00C36FB9">
        <w:rPr>
          <w:rFonts w:ascii="Bell MT" w:hAnsi="Bell MT"/>
          <w:sz w:val="26"/>
          <w:szCs w:val="26"/>
        </w:rPr>
        <w:t>»</w:t>
      </w:r>
    </w:p>
    <w:p w:rsidR="00FD1195" w:rsidRDefault="00FD1195" w:rsidP="00FD1195">
      <w:pPr>
        <w:jc w:val="both"/>
        <w:rPr>
          <w:rFonts w:eastAsia="Times New Roman" w:cs="Times New Roman"/>
          <w:b/>
          <w:color w:val="000000"/>
          <w:sz w:val="26"/>
          <w:szCs w:val="26"/>
          <w:u w:val="single"/>
        </w:rPr>
      </w:pPr>
    </w:p>
    <w:p w:rsidR="00BE5A52" w:rsidRPr="00FD1195" w:rsidRDefault="00661AE2" w:rsidP="00FD1195">
      <w:pPr>
        <w:ind w:firstLine="708"/>
        <w:jc w:val="both"/>
        <w:rPr>
          <w:rFonts w:ascii="Bell MT" w:hAnsi="Bell MT"/>
          <w:sz w:val="28"/>
          <w:szCs w:val="28"/>
        </w:rPr>
      </w:pPr>
      <w:r w:rsidRPr="00FD1195">
        <w:rPr>
          <w:rFonts w:ascii="Bell MT" w:eastAsia="Times New Roman" w:hAnsi="Bell MT" w:cs="Times New Roman"/>
          <w:b/>
          <w:color w:val="000000"/>
          <w:sz w:val="28"/>
          <w:szCs w:val="28"/>
          <w:u w:val="single"/>
        </w:rPr>
        <w:t xml:space="preserve">II.4. </w:t>
      </w:r>
      <w:r w:rsidR="004108F9" w:rsidRPr="00FD1195">
        <w:rPr>
          <w:rFonts w:ascii="Bell MT" w:eastAsia="Times New Roman" w:hAnsi="Bell MT" w:cs="Times New Roman"/>
          <w:b/>
          <w:color w:val="000000"/>
          <w:sz w:val="28"/>
          <w:szCs w:val="28"/>
          <w:u w:val="single"/>
        </w:rPr>
        <w:t>L’i</w:t>
      </w:r>
      <w:r w:rsidR="00BE5A52" w:rsidRPr="00FD1195">
        <w:rPr>
          <w:rFonts w:ascii="Bell MT" w:eastAsia="Times New Roman" w:hAnsi="Bell MT" w:cs="Times New Roman"/>
          <w:b/>
          <w:color w:val="000000"/>
          <w:sz w:val="28"/>
          <w:szCs w:val="28"/>
          <w:u w:val="single"/>
        </w:rPr>
        <w:t xml:space="preserve">dentification de la dérive sectaire et </w:t>
      </w:r>
      <w:r w:rsidR="004108F9" w:rsidRPr="00FD1195">
        <w:rPr>
          <w:rFonts w:ascii="Bell MT" w:eastAsia="Times New Roman" w:hAnsi="Bell MT" w:cs="Times New Roman"/>
          <w:b/>
          <w:color w:val="000000"/>
          <w:sz w:val="28"/>
          <w:szCs w:val="28"/>
          <w:u w:val="single"/>
        </w:rPr>
        <w:t>le travail d’appréciation du juge</w:t>
      </w:r>
    </w:p>
    <w:p w:rsidR="007B2309" w:rsidRPr="00C36FB9" w:rsidRDefault="007B2309" w:rsidP="00667A7F">
      <w:pPr>
        <w:jc w:val="both"/>
        <w:rPr>
          <w:rFonts w:ascii="Bell MT" w:hAnsi="Bell MT"/>
          <w:sz w:val="26"/>
          <w:szCs w:val="26"/>
        </w:rPr>
      </w:pPr>
      <w:r w:rsidRPr="00C36FB9">
        <w:rPr>
          <w:rFonts w:ascii="Bell MT" w:hAnsi="Bell MT"/>
          <w:sz w:val="26"/>
          <w:szCs w:val="26"/>
        </w:rPr>
        <w:t>Pour évaluer la réalité et la portée d’une dérive sectaire, la mission interministérielle utilise un faisceau d’indices, comprenant dix critères de dangerosité. Ces derniers ont été établis à partir des travaux de la commission d’enquête parlementaire sur les sectes de 1995 et du travail des renseignements généraux de l’époque. Il s’agit de :</w:t>
      </w:r>
    </w:p>
    <w:p w:rsidR="007B2309" w:rsidRPr="00C36FB9" w:rsidRDefault="007B2309" w:rsidP="00667A7F">
      <w:pPr>
        <w:pStyle w:val="Paragraphedeliste"/>
        <w:numPr>
          <w:ilvl w:val="0"/>
          <w:numId w:val="17"/>
        </w:numPr>
        <w:jc w:val="both"/>
        <w:rPr>
          <w:sz w:val="26"/>
          <w:szCs w:val="26"/>
        </w:rPr>
      </w:pPr>
      <w:r w:rsidRPr="00C36FB9">
        <w:rPr>
          <w:sz w:val="26"/>
          <w:szCs w:val="26"/>
        </w:rPr>
        <w:t>la déstabilisation – ou emprise - mentale (nécessaire mais non suffisant)</w:t>
      </w:r>
    </w:p>
    <w:p w:rsidR="007B2309" w:rsidRPr="00C36FB9" w:rsidRDefault="007B2309" w:rsidP="00667A7F">
      <w:pPr>
        <w:pStyle w:val="Paragraphedeliste"/>
        <w:numPr>
          <w:ilvl w:val="0"/>
          <w:numId w:val="17"/>
        </w:numPr>
        <w:jc w:val="both"/>
        <w:rPr>
          <w:sz w:val="26"/>
          <w:szCs w:val="26"/>
        </w:rPr>
      </w:pPr>
      <w:r w:rsidRPr="00C36FB9">
        <w:rPr>
          <w:sz w:val="26"/>
          <w:szCs w:val="26"/>
        </w:rPr>
        <w:t>le caractère exorbitant des exigences financières</w:t>
      </w:r>
    </w:p>
    <w:p w:rsidR="007B2309" w:rsidRPr="00C36FB9" w:rsidRDefault="007B2309" w:rsidP="00667A7F">
      <w:pPr>
        <w:pStyle w:val="Paragraphedeliste"/>
        <w:numPr>
          <w:ilvl w:val="0"/>
          <w:numId w:val="17"/>
        </w:numPr>
        <w:jc w:val="both"/>
        <w:rPr>
          <w:sz w:val="26"/>
          <w:szCs w:val="26"/>
        </w:rPr>
      </w:pPr>
      <w:r w:rsidRPr="00C36FB9">
        <w:rPr>
          <w:sz w:val="26"/>
          <w:szCs w:val="26"/>
        </w:rPr>
        <w:t>la rupture induite avec l’environnement d’origine (cercle amical, social, familial, scolaire ou professionnel…)</w:t>
      </w:r>
    </w:p>
    <w:p w:rsidR="007B2309" w:rsidRPr="00C36FB9" w:rsidRDefault="007B2309" w:rsidP="00667A7F">
      <w:pPr>
        <w:pStyle w:val="Paragraphedeliste"/>
        <w:numPr>
          <w:ilvl w:val="0"/>
          <w:numId w:val="17"/>
        </w:numPr>
        <w:jc w:val="both"/>
        <w:rPr>
          <w:sz w:val="26"/>
          <w:szCs w:val="26"/>
        </w:rPr>
      </w:pPr>
      <w:r w:rsidRPr="00C36FB9">
        <w:rPr>
          <w:sz w:val="26"/>
          <w:szCs w:val="26"/>
        </w:rPr>
        <w:t>les atteintes à l’intégrité physique</w:t>
      </w:r>
    </w:p>
    <w:p w:rsidR="007B2309" w:rsidRPr="00C36FB9" w:rsidRDefault="007B2309" w:rsidP="00667A7F">
      <w:pPr>
        <w:pStyle w:val="Paragraphedeliste"/>
        <w:numPr>
          <w:ilvl w:val="0"/>
          <w:numId w:val="17"/>
        </w:numPr>
        <w:jc w:val="both"/>
        <w:rPr>
          <w:sz w:val="26"/>
          <w:szCs w:val="26"/>
        </w:rPr>
      </w:pPr>
      <w:r w:rsidRPr="00C36FB9">
        <w:rPr>
          <w:sz w:val="26"/>
          <w:szCs w:val="26"/>
        </w:rPr>
        <w:t>l’embrigadement des enfants</w:t>
      </w:r>
    </w:p>
    <w:p w:rsidR="007B2309" w:rsidRPr="00C36FB9" w:rsidRDefault="007B2309" w:rsidP="00667A7F">
      <w:pPr>
        <w:pStyle w:val="Paragraphedeliste"/>
        <w:numPr>
          <w:ilvl w:val="0"/>
          <w:numId w:val="17"/>
        </w:numPr>
        <w:jc w:val="both"/>
        <w:rPr>
          <w:sz w:val="26"/>
          <w:szCs w:val="26"/>
        </w:rPr>
      </w:pPr>
      <w:r w:rsidRPr="00C36FB9">
        <w:rPr>
          <w:sz w:val="26"/>
          <w:szCs w:val="26"/>
        </w:rPr>
        <w:t>le discours plus ou moins antisocial</w:t>
      </w:r>
    </w:p>
    <w:p w:rsidR="007B2309" w:rsidRPr="00C36FB9" w:rsidRDefault="007B2309" w:rsidP="00667A7F">
      <w:pPr>
        <w:pStyle w:val="Paragraphedeliste"/>
        <w:numPr>
          <w:ilvl w:val="0"/>
          <w:numId w:val="17"/>
        </w:numPr>
        <w:jc w:val="both"/>
        <w:rPr>
          <w:sz w:val="26"/>
          <w:szCs w:val="26"/>
        </w:rPr>
      </w:pPr>
      <w:r w:rsidRPr="00C36FB9">
        <w:rPr>
          <w:sz w:val="26"/>
          <w:szCs w:val="26"/>
        </w:rPr>
        <w:t>les troubles à l’ordre public</w:t>
      </w:r>
    </w:p>
    <w:p w:rsidR="007B2309" w:rsidRPr="00C36FB9" w:rsidRDefault="007B2309" w:rsidP="00667A7F">
      <w:pPr>
        <w:pStyle w:val="Paragraphedeliste"/>
        <w:numPr>
          <w:ilvl w:val="0"/>
          <w:numId w:val="17"/>
        </w:numPr>
        <w:jc w:val="both"/>
        <w:rPr>
          <w:sz w:val="26"/>
          <w:szCs w:val="26"/>
        </w:rPr>
      </w:pPr>
      <w:r w:rsidRPr="00C36FB9">
        <w:rPr>
          <w:sz w:val="26"/>
          <w:szCs w:val="26"/>
        </w:rPr>
        <w:t>l’importance des démêlés judiciaires</w:t>
      </w:r>
    </w:p>
    <w:p w:rsidR="007B2309" w:rsidRPr="00C36FB9" w:rsidRDefault="007B2309" w:rsidP="00667A7F">
      <w:pPr>
        <w:pStyle w:val="Paragraphedeliste"/>
        <w:numPr>
          <w:ilvl w:val="0"/>
          <w:numId w:val="17"/>
        </w:numPr>
        <w:jc w:val="both"/>
        <w:rPr>
          <w:sz w:val="26"/>
          <w:szCs w:val="26"/>
        </w:rPr>
      </w:pPr>
      <w:r w:rsidRPr="00C36FB9">
        <w:rPr>
          <w:sz w:val="26"/>
          <w:szCs w:val="26"/>
        </w:rPr>
        <w:t>le détournement éventuel des circuits économiques traditionnels (par exemple, le travail dissimulé présenté comme du bénévolat)</w:t>
      </w:r>
    </w:p>
    <w:p w:rsidR="007B2309" w:rsidRPr="00C36FB9" w:rsidRDefault="007B2309" w:rsidP="00667A7F">
      <w:pPr>
        <w:pStyle w:val="Paragraphedeliste"/>
        <w:numPr>
          <w:ilvl w:val="0"/>
          <w:numId w:val="17"/>
        </w:numPr>
        <w:jc w:val="both"/>
        <w:rPr>
          <w:sz w:val="26"/>
          <w:szCs w:val="26"/>
        </w:rPr>
      </w:pPr>
      <w:r w:rsidRPr="00C36FB9">
        <w:rPr>
          <w:sz w:val="26"/>
          <w:szCs w:val="26"/>
        </w:rPr>
        <w:t>les tentatives d’infiltration des pouvoirs publics.</w:t>
      </w:r>
    </w:p>
    <w:p w:rsidR="00CF6BA7" w:rsidRPr="00C36FB9" w:rsidRDefault="005C53F2" w:rsidP="00667A7F">
      <w:pPr>
        <w:jc w:val="both"/>
        <w:rPr>
          <w:rFonts w:ascii="Bell MT" w:hAnsi="Bell MT"/>
          <w:sz w:val="26"/>
          <w:szCs w:val="26"/>
        </w:rPr>
      </w:pPr>
      <w:r w:rsidRPr="00C36FB9">
        <w:rPr>
          <w:rFonts w:ascii="Bell MT" w:hAnsi="Bell MT"/>
          <w:sz w:val="26"/>
          <w:szCs w:val="26"/>
        </w:rPr>
        <w:lastRenderedPageBreak/>
        <w:t>L’e</w:t>
      </w:r>
      <w:r w:rsidR="00AA77FA" w:rsidRPr="00C36FB9">
        <w:rPr>
          <w:rFonts w:ascii="Bell MT" w:hAnsi="Bell MT"/>
          <w:sz w:val="26"/>
          <w:szCs w:val="26"/>
        </w:rPr>
        <w:t xml:space="preserve">njeu politique </w:t>
      </w:r>
      <w:r w:rsidR="00642A5B" w:rsidRPr="00C36FB9">
        <w:rPr>
          <w:rFonts w:ascii="Bell MT" w:hAnsi="Bell MT"/>
          <w:sz w:val="26"/>
          <w:szCs w:val="26"/>
        </w:rPr>
        <w:t>de la</w:t>
      </w:r>
      <w:r w:rsidR="00AA77FA" w:rsidRPr="00C36FB9">
        <w:rPr>
          <w:rFonts w:ascii="Bell MT" w:hAnsi="Bell MT"/>
          <w:sz w:val="26"/>
          <w:szCs w:val="26"/>
        </w:rPr>
        <w:t xml:space="preserve"> définition </w:t>
      </w:r>
      <w:r w:rsidR="00642A5B" w:rsidRPr="00C36FB9">
        <w:rPr>
          <w:rFonts w:ascii="Bell MT" w:hAnsi="Bell MT"/>
          <w:sz w:val="26"/>
          <w:szCs w:val="26"/>
        </w:rPr>
        <w:t xml:space="preserve">de la dérive sectaire </w:t>
      </w:r>
      <w:r w:rsidRPr="00C36FB9">
        <w:rPr>
          <w:rFonts w:ascii="Bell MT" w:hAnsi="Bell MT"/>
          <w:sz w:val="26"/>
          <w:szCs w:val="26"/>
        </w:rPr>
        <w:t xml:space="preserve">est la reconnaissance d’une mise sous sujétion de l’individu dans un contexte sectaire, et par là du statut de victime. </w:t>
      </w:r>
      <w:r w:rsidR="00CF6BA7" w:rsidRPr="00C36FB9">
        <w:rPr>
          <w:rFonts w:ascii="Bell MT" w:hAnsi="Bell MT"/>
          <w:sz w:val="26"/>
          <w:szCs w:val="26"/>
        </w:rPr>
        <w:t>La Loi dit</w:t>
      </w:r>
      <w:r w:rsidR="00CF6BA7" w:rsidRPr="00C36FB9">
        <w:rPr>
          <w:rFonts w:ascii="Bell MT" w:hAnsi="Bell MT"/>
          <w:b/>
          <w:sz w:val="26"/>
          <w:szCs w:val="26"/>
        </w:rPr>
        <w:t xml:space="preserve">e </w:t>
      </w:r>
      <w:r w:rsidR="00CF6BA7" w:rsidRPr="00C36FB9">
        <w:rPr>
          <w:rFonts w:ascii="Bell MT" w:hAnsi="Bell MT"/>
          <w:sz w:val="26"/>
          <w:szCs w:val="26"/>
        </w:rPr>
        <w:t xml:space="preserve">"About </w:t>
      </w:r>
      <w:r w:rsidR="00BE5A52" w:rsidRPr="00C36FB9">
        <w:rPr>
          <w:rFonts w:ascii="Bell MT" w:hAnsi="Bell MT"/>
          <w:sz w:val="26"/>
          <w:szCs w:val="26"/>
        </w:rPr>
        <w:t xml:space="preserve">Picard", </w:t>
      </w:r>
      <w:r w:rsidR="00CF6BA7" w:rsidRPr="00C36FB9">
        <w:rPr>
          <w:rFonts w:ascii="Bell MT" w:hAnsi="Bell MT"/>
          <w:sz w:val="26"/>
          <w:szCs w:val="26"/>
        </w:rPr>
        <w:t>promulguée en 2001</w:t>
      </w:r>
      <w:r w:rsidRPr="00C36FB9">
        <w:rPr>
          <w:rFonts w:ascii="Bell MT" w:hAnsi="Bell MT"/>
          <w:sz w:val="26"/>
          <w:szCs w:val="26"/>
        </w:rPr>
        <w:t>,</w:t>
      </w:r>
      <w:r w:rsidR="00CF6BA7" w:rsidRPr="00C36FB9">
        <w:rPr>
          <w:rFonts w:ascii="Bell MT" w:hAnsi="Bell MT"/>
          <w:sz w:val="26"/>
          <w:szCs w:val="26"/>
        </w:rPr>
        <w:t xml:space="preserve"> tend à renforcer la prévention et la répression des mouvements sectaires portant atteinte aux droits de l'homme et aux libertés fondamentales. </w:t>
      </w:r>
    </w:p>
    <w:p w:rsidR="00CF6BA7" w:rsidRPr="00C36FB9" w:rsidRDefault="00CF6BA7" w:rsidP="00667A7F">
      <w:pPr>
        <w:jc w:val="both"/>
        <w:rPr>
          <w:rFonts w:ascii="Bell MT" w:hAnsi="Bell MT"/>
          <w:sz w:val="26"/>
          <w:szCs w:val="26"/>
        </w:rPr>
      </w:pPr>
      <w:r w:rsidRPr="00C36FB9">
        <w:rPr>
          <w:rFonts w:ascii="Bell MT" w:hAnsi="Bell MT"/>
          <w:sz w:val="26"/>
          <w:szCs w:val="26"/>
        </w:rPr>
        <w:t>Elle a modifié l'article 313-4 du code pénal, relatif à l'abus de faiblesse, considéré comme insuffisant face aux mouvements sectaires : l’abus de faiblesse n’est plus classé parmi les crimes et délits contre les biens, il constitue une infraction contre les personnes.</w:t>
      </w:r>
      <w:r w:rsidR="00642A5B" w:rsidRPr="00C36FB9">
        <w:rPr>
          <w:rFonts w:ascii="Bell MT" w:hAnsi="Bell MT"/>
          <w:sz w:val="26"/>
          <w:szCs w:val="26"/>
        </w:rPr>
        <w:t xml:space="preserve"> </w:t>
      </w:r>
      <w:r w:rsidRPr="00C36FB9">
        <w:rPr>
          <w:rFonts w:ascii="Bell MT" w:hAnsi="Bell MT"/>
          <w:sz w:val="26"/>
          <w:szCs w:val="26"/>
        </w:rPr>
        <w:t xml:space="preserve">En créant l’article 223-15-2, la loi </w:t>
      </w:r>
      <w:r w:rsidR="00642A5B" w:rsidRPr="00C36FB9">
        <w:rPr>
          <w:rFonts w:ascii="Bell MT" w:hAnsi="Bell MT"/>
          <w:sz w:val="26"/>
          <w:szCs w:val="26"/>
        </w:rPr>
        <w:t xml:space="preserve">introduit la notion d’emprise mentale dans le code pénal par l’expression : « sujétion psychologique ». Le </w:t>
      </w:r>
      <w:r w:rsidRPr="00C36FB9">
        <w:rPr>
          <w:rFonts w:ascii="Bell MT" w:hAnsi="Bell MT"/>
          <w:sz w:val="26"/>
          <w:szCs w:val="26"/>
        </w:rPr>
        <w:t xml:space="preserve">délit d'abus de faiblesse </w:t>
      </w:r>
      <w:r w:rsidR="00642A5B" w:rsidRPr="00C36FB9">
        <w:rPr>
          <w:rFonts w:ascii="Bell MT" w:hAnsi="Bell MT"/>
          <w:sz w:val="26"/>
          <w:szCs w:val="26"/>
        </w:rPr>
        <w:t>relève désormais d</w:t>
      </w:r>
      <w:r w:rsidRPr="00C36FB9">
        <w:rPr>
          <w:rFonts w:ascii="Bell MT" w:hAnsi="Bell MT"/>
          <w:sz w:val="26"/>
          <w:szCs w:val="26"/>
        </w:rPr>
        <w:t xml:space="preserve">es dispositions du code pénal relatives à la mise en danger de la personne. Ce délit </w:t>
      </w:r>
      <w:r w:rsidR="00642A5B" w:rsidRPr="00C36FB9">
        <w:rPr>
          <w:rFonts w:ascii="Bell MT" w:hAnsi="Bell MT"/>
          <w:sz w:val="26"/>
          <w:szCs w:val="26"/>
        </w:rPr>
        <w:t>est</w:t>
      </w:r>
      <w:r w:rsidRPr="00C36FB9">
        <w:rPr>
          <w:rFonts w:ascii="Bell MT" w:hAnsi="Bell MT"/>
          <w:sz w:val="26"/>
          <w:szCs w:val="26"/>
        </w:rPr>
        <w:t xml:space="preserve"> constitué en cas d'abus de la faiblesse d'un mineur, d'une personne particulièrement vulnérable, mais aussi d'une personne « en état de sujétion psychologique ou physique résultant de l'exercice de pressions graves ou réitérées ou de techniques propres à altérer son jugement ».</w:t>
      </w:r>
      <w:r w:rsidR="00642A5B" w:rsidRPr="00C36FB9">
        <w:rPr>
          <w:rFonts w:ascii="Bell MT" w:hAnsi="Bell MT"/>
          <w:sz w:val="26"/>
          <w:szCs w:val="26"/>
        </w:rPr>
        <w:t xml:space="preserve"> Aussi </w:t>
      </w:r>
      <w:r w:rsidRPr="00C36FB9">
        <w:rPr>
          <w:rFonts w:ascii="Bell MT" w:hAnsi="Bell MT"/>
          <w:sz w:val="26"/>
          <w:szCs w:val="26"/>
        </w:rPr>
        <w:t>est</w:t>
      </w:r>
      <w:r w:rsidR="00642A5B" w:rsidRPr="00C36FB9">
        <w:rPr>
          <w:rFonts w:ascii="Bell MT" w:hAnsi="Bell MT"/>
          <w:sz w:val="26"/>
          <w:szCs w:val="26"/>
        </w:rPr>
        <w:t>-il</w:t>
      </w:r>
      <w:r w:rsidRPr="00C36FB9">
        <w:rPr>
          <w:rFonts w:ascii="Bell MT" w:hAnsi="Bell MT"/>
          <w:sz w:val="26"/>
          <w:szCs w:val="26"/>
        </w:rPr>
        <w:t xml:space="preserve"> défini </w:t>
      </w:r>
      <w:r w:rsidR="00642A5B" w:rsidRPr="00C36FB9">
        <w:rPr>
          <w:rFonts w:ascii="Bell MT" w:hAnsi="Bell MT"/>
          <w:sz w:val="26"/>
          <w:szCs w:val="26"/>
        </w:rPr>
        <w:t>par</w:t>
      </w:r>
      <w:r w:rsidRPr="00C36FB9">
        <w:rPr>
          <w:rFonts w:ascii="Bell MT" w:hAnsi="Bell MT"/>
          <w:sz w:val="26"/>
          <w:szCs w:val="26"/>
        </w:rPr>
        <w:t xml:space="preserve"> trois conditions cumulatives :</w:t>
      </w:r>
      <w:r w:rsidR="00642A5B" w:rsidRPr="00C36FB9">
        <w:rPr>
          <w:rFonts w:ascii="Bell MT" w:hAnsi="Bell MT"/>
          <w:sz w:val="26"/>
          <w:szCs w:val="26"/>
        </w:rPr>
        <w:t xml:space="preserve"> 1/ u</w:t>
      </w:r>
      <w:r w:rsidRPr="00C36FB9">
        <w:rPr>
          <w:rFonts w:ascii="Bell MT" w:hAnsi="Bell MT"/>
          <w:sz w:val="26"/>
          <w:szCs w:val="26"/>
        </w:rPr>
        <w:t>n sujet : la victime placée « en état de sujétion psychologique ou physique »,</w:t>
      </w:r>
      <w:r w:rsidR="00642A5B" w:rsidRPr="00C36FB9">
        <w:rPr>
          <w:rFonts w:ascii="Bell MT" w:hAnsi="Bell MT"/>
          <w:sz w:val="26"/>
          <w:szCs w:val="26"/>
        </w:rPr>
        <w:t xml:space="preserve"> 2</w:t>
      </w:r>
      <w:r w:rsidRPr="00C36FB9">
        <w:rPr>
          <w:rFonts w:ascii="Bell MT" w:hAnsi="Bell MT"/>
          <w:sz w:val="26"/>
          <w:szCs w:val="26"/>
        </w:rPr>
        <w:t>/</w:t>
      </w:r>
      <w:r w:rsidR="00642A5B" w:rsidRPr="00C36FB9">
        <w:rPr>
          <w:rFonts w:ascii="Bell MT" w:hAnsi="Bell MT"/>
          <w:sz w:val="26"/>
          <w:szCs w:val="26"/>
        </w:rPr>
        <w:t xml:space="preserve"> u</w:t>
      </w:r>
      <w:r w:rsidRPr="00C36FB9">
        <w:rPr>
          <w:rFonts w:ascii="Bell MT" w:hAnsi="Bell MT"/>
          <w:sz w:val="26"/>
          <w:szCs w:val="26"/>
        </w:rPr>
        <w:t xml:space="preserve">n auteur qui </w:t>
      </w:r>
      <w:r w:rsidR="00642A5B" w:rsidRPr="00C36FB9">
        <w:rPr>
          <w:rFonts w:ascii="Bell MT" w:hAnsi="Bell MT"/>
          <w:sz w:val="26"/>
          <w:szCs w:val="26"/>
        </w:rPr>
        <w:t xml:space="preserve">induit cette sujétion </w:t>
      </w:r>
      <w:r w:rsidRPr="00C36FB9">
        <w:rPr>
          <w:rFonts w:ascii="Bell MT" w:hAnsi="Bell MT"/>
          <w:sz w:val="26"/>
          <w:szCs w:val="26"/>
        </w:rPr>
        <w:t>par « l’exercice de pressions graves ou réitérées ou de techniques propres à altérer le jugement »,</w:t>
      </w:r>
      <w:r w:rsidR="00642A5B" w:rsidRPr="00C36FB9">
        <w:rPr>
          <w:rFonts w:ascii="Bell MT" w:hAnsi="Bell MT"/>
          <w:sz w:val="26"/>
          <w:szCs w:val="26"/>
        </w:rPr>
        <w:t xml:space="preserve"> </w:t>
      </w:r>
      <w:r w:rsidRPr="00C36FB9">
        <w:rPr>
          <w:rFonts w:ascii="Bell MT" w:hAnsi="Bell MT"/>
          <w:sz w:val="26"/>
          <w:szCs w:val="26"/>
        </w:rPr>
        <w:t xml:space="preserve">3/ Un résultat : le délit </w:t>
      </w:r>
      <w:r w:rsidR="00642A5B" w:rsidRPr="00C36FB9">
        <w:rPr>
          <w:rFonts w:ascii="Bell MT" w:hAnsi="Bell MT"/>
          <w:sz w:val="26"/>
          <w:szCs w:val="26"/>
        </w:rPr>
        <w:t>est</w:t>
      </w:r>
      <w:r w:rsidRPr="00C36FB9">
        <w:rPr>
          <w:rFonts w:ascii="Bell MT" w:hAnsi="Bell MT"/>
          <w:sz w:val="26"/>
          <w:szCs w:val="26"/>
        </w:rPr>
        <w:t xml:space="preserve"> caractérisé si la personne, ainsi placée sous sujétion</w:t>
      </w:r>
      <w:r w:rsidR="00642A5B" w:rsidRPr="00C36FB9">
        <w:rPr>
          <w:rFonts w:ascii="Bell MT" w:hAnsi="Bell MT"/>
          <w:sz w:val="26"/>
          <w:szCs w:val="26"/>
        </w:rPr>
        <w:t>,</w:t>
      </w:r>
      <w:r w:rsidRPr="00C36FB9">
        <w:rPr>
          <w:rFonts w:ascii="Bell MT" w:hAnsi="Bell MT"/>
          <w:sz w:val="26"/>
          <w:szCs w:val="26"/>
        </w:rPr>
        <w:t xml:space="preserve"> est « conduite à un acte ou à une abstention qui lui sont gravement préjudiciables</w:t>
      </w:r>
      <w:r w:rsidR="006D376D">
        <w:rPr>
          <w:rFonts w:ascii="Bell MT" w:hAnsi="Bell MT"/>
          <w:sz w:val="26"/>
          <w:szCs w:val="26"/>
        </w:rPr>
        <w:t xml:space="preserve"> </w:t>
      </w:r>
      <w:r w:rsidRPr="00C36FB9">
        <w:rPr>
          <w:rFonts w:ascii="Bell MT" w:hAnsi="Bell MT"/>
          <w:sz w:val="26"/>
          <w:szCs w:val="26"/>
        </w:rPr>
        <w:t>».</w:t>
      </w:r>
    </w:p>
    <w:p w:rsidR="005C53F2" w:rsidRPr="00C36FB9" w:rsidRDefault="00CF6BA7" w:rsidP="00667A7F">
      <w:pPr>
        <w:jc w:val="both"/>
        <w:rPr>
          <w:rFonts w:ascii="Bell MT" w:hAnsi="Bell MT"/>
          <w:sz w:val="26"/>
          <w:szCs w:val="26"/>
        </w:rPr>
      </w:pPr>
      <w:r w:rsidRPr="00C36FB9">
        <w:rPr>
          <w:rFonts w:ascii="Bell MT" w:hAnsi="Bell MT"/>
          <w:sz w:val="26"/>
          <w:szCs w:val="26"/>
        </w:rPr>
        <w:t xml:space="preserve">La </w:t>
      </w:r>
      <w:r w:rsidR="006D376D">
        <w:rPr>
          <w:rFonts w:ascii="Bell MT" w:hAnsi="Bell MT"/>
          <w:sz w:val="26"/>
          <w:szCs w:val="26"/>
        </w:rPr>
        <w:t>répression</w:t>
      </w:r>
      <w:r w:rsidRPr="00C36FB9">
        <w:rPr>
          <w:rFonts w:ascii="Bell MT" w:hAnsi="Bell MT"/>
          <w:sz w:val="26"/>
          <w:szCs w:val="26"/>
        </w:rPr>
        <w:t xml:space="preserve"> de ce type de </w:t>
      </w:r>
      <w:r w:rsidR="006D376D">
        <w:rPr>
          <w:rFonts w:ascii="Bell MT" w:hAnsi="Bell MT"/>
          <w:sz w:val="26"/>
          <w:szCs w:val="26"/>
        </w:rPr>
        <w:t>délit</w:t>
      </w:r>
      <w:r w:rsidRPr="00C36FB9">
        <w:rPr>
          <w:rFonts w:ascii="Bell MT" w:hAnsi="Bell MT"/>
          <w:sz w:val="26"/>
          <w:szCs w:val="26"/>
        </w:rPr>
        <w:t xml:space="preserve"> concernant l’emprise mentale réside dans le fait qu’il est difficile </w:t>
      </w:r>
      <w:r w:rsidR="004108F9" w:rsidRPr="00C36FB9">
        <w:rPr>
          <w:rFonts w:ascii="Bell MT" w:hAnsi="Bell MT"/>
          <w:sz w:val="26"/>
          <w:szCs w:val="26"/>
        </w:rPr>
        <w:t>d’en produire</w:t>
      </w:r>
      <w:r w:rsidRPr="00C36FB9">
        <w:rPr>
          <w:rFonts w:ascii="Bell MT" w:hAnsi="Bell MT"/>
          <w:sz w:val="26"/>
          <w:szCs w:val="26"/>
        </w:rPr>
        <w:t xml:space="preserve"> une preuve objective.</w:t>
      </w:r>
      <w:r w:rsidR="005C53F2" w:rsidRPr="00C36FB9">
        <w:rPr>
          <w:rFonts w:ascii="Bell MT" w:hAnsi="Bell MT" w:cs="Times New Roman"/>
          <w:sz w:val="26"/>
          <w:szCs w:val="26"/>
        </w:rPr>
        <w:t xml:space="preserve"> Etre victime de dérive sectaire suppose la reconnaissance de la perte d’un jugement libre et éclairé et il revient au juge d’estimer au cas par cas chaque situation, en s’appuyant sur </w:t>
      </w:r>
      <w:r w:rsidRPr="00C36FB9">
        <w:rPr>
          <w:rFonts w:ascii="Bell MT" w:hAnsi="Bell MT"/>
          <w:sz w:val="26"/>
          <w:szCs w:val="26"/>
        </w:rPr>
        <w:t>l’expertise psychiatrique et psychologique</w:t>
      </w:r>
      <w:r w:rsidR="00642A5B" w:rsidRPr="00C36FB9">
        <w:rPr>
          <w:rFonts w:ascii="Bell MT" w:hAnsi="Bell MT"/>
          <w:sz w:val="26"/>
          <w:szCs w:val="26"/>
        </w:rPr>
        <w:t xml:space="preserve">. </w:t>
      </w:r>
    </w:p>
    <w:p w:rsidR="00BE5A52" w:rsidRPr="00C36FB9" w:rsidRDefault="00642A5B" w:rsidP="00667A7F">
      <w:pPr>
        <w:jc w:val="both"/>
        <w:rPr>
          <w:rFonts w:ascii="Bell MT" w:hAnsi="Bell MT"/>
          <w:sz w:val="26"/>
          <w:szCs w:val="26"/>
          <w:lang w:val="fr-CA"/>
        </w:rPr>
      </w:pPr>
      <w:r w:rsidRPr="00C36FB9">
        <w:rPr>
          <w:rFonts w:ascii="Bell MT" w:hAnsi="Bell MT"/>
          <w:sz w:val="26"/>
          <w:szCs w:val="26"/>
        </w:rPr>
        <w:t>Pour ce, le professeur Philippe-Jean P</w:t>
      </w:r>
      <w:r w:rsidR="006D376D">
        <w:rPr>
          <w:rFonts w:ascii="Bell MT" w:hAnsi="Bell MT"/>
          <w:sz w:val="26"/>
          <w:szCs w:val="26"/>
        </w:rPr>
        <w:t>arquet, d</w:t>
      </w:r>
      <w:r w:rsidRPr="00C36FB9">
        <w:rPr>
          <w:rFonts w:ascii="Bell MT" w:hAnsi="Bell MT"/>
          <w:sz w:val="26"/>
          <w:szCs w:val="26"/>
        </w:rPr>
        <w:t xml:space="preserve">octeur en psychiatrie et addictologie, </w:t>
      </w:r>
      <w:r w:rsidR="006D376D">
        <w:rPr>
          <w:rFonts w:ascii="Bell MT" w:eastAsia="Times New Roman" w:hAnsi="Bell MT"/>
          <w:sz w:val="26"/>
          <w:szCs w:val="26"/>
        </w:rPr>
        <w:t>membre du conseil d’o</w:t>
      </w:r>
      <w:r w:rsidRPr="00C36FB9">
        <w:rPr>
          <w:rFonts w:ascii="Bell MT" w:eastAsia="Times New Roman" w:hAnsi="Bell MT"/>
          <w:sz w:val="26"/>
          <w:szCs w:val="26"/>
        </w:rPr>
        <w:t xml:space="preserve">rientation de la </w:t>
      </w:r>
      <w:proofErr w:type="spellStart"/>
      <w:r w:rsidRPr="00C36FB9">
        <w:rPr>
          <w:rFonts w:ascii="Bell MT" w:eastAsia="Times New Roman" w:hAnsi="Bell MT"/>
          <w:sz w:val="26"/>
          <w:szCs w:val="26"/>
        </w:rPr>
        <w:t>M</w:t>
      </w:r>
      <w:r w:rsidR="006D376D">
        <w:rPr>
          <w:rFonts w:ascii="Bell MT" w:eastAsia="Times New Roman" w:hAnsi="Bell MT"/>
          <w:sz w:val="26"/>
          <w:szCs w:val="26"/>
        </w:rPr>
        <w:t>iviludes</w:t>
      </w:r>
      <w:proofErr w:type="spellEnd"/>
      <w:r w:rsidRPr="00C36FB9">
        <w:rPr>
          <w:rFonts w:ascii="Bell MT" w:eastAsia="Times New Roman" w:hAnsi="Bell MT"/>
          <w:sz w:val="26"/>
          <w:szCs w:val="26"/>
        </w:rPr>
        <w:t xml:space="preserve">, </w:t>
      </w:r>
      <w:r w:rsidRPr="00C36FB9">
        <w:rPr>
          <w:rFonts w:ascii="Bell MT" w:hAnsi="Bell MT"/>
          <w:sz w:val="26"/>
          <w:szCs w:val="26"/>
        </w:rPr>
        <w:t xml:space="preserve">a dressé une </w:t>
      </w:r>
      <w:r w:rsidRPr="00F16B52">
        <w:rPr>
          <w:rFonts w:ascii="Bell MT" w:hAnsi="Bell MT"/>
          <w:sz w:val="26"/>
          <w:szCs w:val="26"/>
        </w:rPr>
        <w:t>liste de 9 critères</w:t>
      </w:r>
      <w:r w:rsidRPr="00C36FB9">
        <w:rPr>
          <w:rFonts w:ascii="Bell MT" w:hAnsi="Bell MT"/>
          <w:sz w:val="26"/>
          <w:szCs w:val="26"/>
        </w:rPr>
        <w:t xml:space="preserve"> permettant de déterminer si une personne se trouve ou non sous emprise mentale : </w:t>
      </w:r>
      <w:r w:rsidR="00BE5A52" w:rsidRPr="00C36FB9">
        <w:rPr>
          <w:rFonts w:ascii="Bell MT" w:hAnsi="Bell MT"/>
          <w:sz w:val="26"/>
          <w:szCs w:val="26"/>
          <w:lang w:val="fr-CA"/>
        </w:rPr>
        <w:t xml:space="preserve">« </w:t>
      </w:r>
      <w:r w:rsidR="00BE5A52" w:rsidRPr="00C36FB9">
        <w:rPr>
          <w:rFonts w:ascii="Bell MT" w:hAnsi="Bell MT"/>
          <w:i/>
          <w:sz w:val="26"/>
          <w:szCs w:val="26"/>
          <w:lang w:val="fr-CA"/>
        </w:rPr>
        <w:t>Pour pouvoir reconnaître une emprise sectaire, il convient de la caractériser afin de l’identifier avec rigueur et de ne pas imputer à tort un changement d’attitude et de comportement, qui pourrait avoir d’autres origines comme une pathologie mentale, un trouble de la personnalité ou la réaction à une perturbation survenue dans la vie d’une personne. C’est pourquoi il faut retrouver au moins cinq des neuf critères pour pouvoir affirmer qu’il existe une emprise mentale. Ces critères sont de deux ordres : les uns concernent l’état psychologique, les autres concernent les processus et les méthodes utilisées</w:t>
      </w:r>
      <w:r w:rsidR="00BE5A52" w:rsidRPr="00C36FB9">
        <w:rPr>
          <w:rFonts w:ascii="Bell MT" w:hAnsi="Bell MT"/>
          <w:sz w:val="26"/>
          <w:szCs w:val="26"/>
          <w:lang w:val="fr-CA"/>
        </w:rPr>
        <w:t>.</w:t>
      </w:r>
      <w:r w:rsidR="00F16B52" w:rsidRPr="00F16B52">
        <w:rPr>
          <w:rStyle w:val="Appelnotedebasdep"/>
          <w:rFonts w:ascii="Bell MT" w:hAnsi="Bell MT"/>
          <w:sz w:val="26"/>
          <w:szCs w:val="26"/>
          <w:lang w:val="fr-CA"/>
        </w:rPr>
        <w:t xml:space="preserve"> </w:t>
      </w:r>
      <w:r w:rsidR="00F16B52" w:rsidRPr="00C36FB9">
        <w:rPr>
          <w:rStyle w:val="Appelnotedebasdep"/>
          <w:rFonts w:ascii="Bell MT" w:hAnsi="Bell MT"/>
          <w:sz w:val="26"/>
          <w:szCs w:val="26"/>
          <w:lang w:val="fr-CA"/>
        </w:rPr>
        <w:footnoteReference w:id="33"/>
      </w:r>
      <w:r w:rsidR="00BE5A52" w:rsidRPr="00C36FB9">
        <w:rPr>
          <w:rFonts w:ascii="Bell MT" w:hAnsi="Bell MT"/>
          <w:sz w:val="26"/>
          <w:szCs w:val="26"/>
          <w:lang w:val="fr-CA"/>
        </w:rPr>
        <w:t>»</w:t>
      </w:r>
    </w:p>
    <w:p w:rsidR="00BE5A52" w:rsidRPr="00C36FB9" w:rsidRDefault="00BE5A52" w:rsidP="00667A7F">
      <w:pPr>
        <w:jc w:val="both"/>
        <w:rPr>
          <w:rFonts w:ascii="Bell MT" w:hAnsi="Bell MT"/>
          <w:sz w:val="26"/>
          <w:szCs w:val="26"/>
        </w:rPr>
      </w:pPr>
      <w:r w:rsidRPr="00C36FB9">
        <w:rPr>
          <w:rFonts w:ascii="Bell MT" w:hAnsi="Bell MT"/>
          <w:sz w:val="26"/>
          <w:szCs w:val="26"/>
        </w:rPr>
        <w:t>1. Ruptures</w:t>
      </w:r>
      <w:r w:rsidR="00642A5B" w:rsidRPr="00C36FB9">
        <w:rPr>
          <w:rFonts w:ascii="Bell MT" w:hAnsi="Bell MT"/>
          <w:sz w:val="26"/>
          <w:szCs w:val="26"/>
        </w:rPr>
        <w:t xml:space="preserve"> </w:t>
      </w:r>
      <w:r w:rsidRPr="00C36FB9">
        <w:rPr>
          <w:rFonts w:ascii="Bell MT" w:hAnsi="Bell MT"/>
          <w:sz w:val="26"/>
          <w:szCs w:val="26"/>
        </w:rPr>
        <w:t>imposées avec les modalités antérieures des comportements, conduites, jugements, valeurs, sociabilités individuelles, familiales et collectives.</w:t>
      </w:r>
      <w:r w:rsidR="00642A5B" w:rsidRPr="00C36FB9">
        <w:rPr>
          <w:rFonts w:ascii="Bell MT" w:hAnsi="Bell MT"/>
          <w:sz w:val="26"/>
          <w:szCs w:val="26"/>
        </w:rPr>
        <w:t xml:space="preserve"> </w:t>
      </w:r>
      <w:r w:rsidRPr="00C36FB9">
        <w:rPr>
          <w:rFonts w:ascii="Bell MT" w:hAnsi="Bell MT"/>
          <w:sz w:val="26"/>
          <w:szCs w:val="26"/>
        </w:rPr>
        <w:t>Occultation des repères antérieurs et rupture dans la cohérence avec la vie antérieure</w:t>
      </w:r>
      <w:r w:rsidRPr="00C36FB9">
        <w:rPr>
          <w:rFonts w:ascii="Bell MT" w:hAnsi="Bell MT"/>
          <w:sz w:val="26"/>
          <w:szCs w:val="26"/>
        </w:rPr>
        <w:tab/>
      </w:r>
      <w:r w:rsidRPr="00C36FB9">
        <w:rPr>
          <w:rFonts w:ascii="Bell MT" w:hAnsi="Bell MT"/>
          <w:sz w:val="26"/>
          <w:szCs w:val="26"/>
        </w:rPr>
        <w:br/>
      </w:r>
      <w:r w:rsidRPr="00C36FB9">
        <w:rPr>
          <w:rFonts w:ascii="Bell MT" w:hAnsi="Bell MT"/>
          <w:sz w:val="26"/>
          <w:szCs w:val="26"/>
        </w:rPr>
        <w:lastRenderedPageBreak/>
        <w:br/>
        <w:t>2. Acceptation par une personne que sa personnalité, sa vie affective, cognitive, relationnelle, morale et sociale soient modelées par les suggestions, les injonctions, les ordres, les idées, les concepts, les valeurs, les doctrines imposés par un tiers ou une institution : ceci conduisant à une délégation générale et permanente à un modèle imposé.</w:t>
      </w:r>
      <w:r w:rsidRPr="00C36FB9">
        <w:rPr>
          <w:rFonts w:ascii="Bell MT" w:hAnsi="Bell MT"/>
          <w:sz w:val="26"/>
          <w:szCs w:val="26"/>
        </w:rPr>
        <w:tab/>
      </w:r>
      <w:r w:rsidRPr="00C36FB9">
        <w:rPr>
          <w:rFonts w:ascii="Bell MT" w:hAnsi="Bell MT"/>
          <w:sz w:val="26"/>
          <w:szCs w:val="26"/>
        </w:rPr>
        <w:br/>
        <w:t xml:space="preserve">4. </w:t>
      </w:r>
      <w:r w:rsidR="00642A5B" w:rsidRPr="00C36FB9">
        <w:rPr>
          <w:rFonts w:ascii="Bell MT" w:hAnsi="Bell MT"/>
          <w:sz w:val="26"/>
          <w:szCs w:val="26"/>
        </w:rPr>
        <w:t>A</w:t>
      </w:r>
      <w:r w:rsidRPr="00C36FB9">
        <w:rPr>
          <w:rFonts w:ascii="Bell MT" w:hAnsi="Bell MT"/>
          <w:sz w:val="26"/>
          <w:szCs w:val="26"/>
        </w:rPr>
        <w:t>llégeance inconditionnelle, affective, comportementale, intellectuelle, morale et sociale à une personne ou à un groupe ou à une institution, ceci conduisant à :</w:t>
      </w:r>
      <w:r w:rsidR="005C53F2" w:rsidRPr="00C36FB9">
        <w:rPr>
          <w:rFonts w:ascii="Bell MT" w:hAnsi="Bell MT"/>
          <w:sz w:val="26"/>
          <w:szCs w:val="26"/>
        </w:rPr>
        <w:t xml:space="preserve"> u</w:t>
      </w:r>
      <w:r w:rsidRPr="00C36FB9">
        <w:rPr>
          <w:rFonts w:ascii="Bell MT" w:hAnsi="Bell MT"/>
          <w:sz w:val="26"/>
          <w:szCs w:val="26"/>
        </w:rPr>
        <w:t>ne loyauté exigeante et complète,</w:t>
      </w:r>
      <w:r w:rsidR="005C53F2" w:rsidRPr="00C36FB9">
        <w:rPr>
          <w:rFonts w:ascii="Bell MT" w:hAnsi="Bell MT"/>
          <w:sz w:val="26"/>
          <w:szCs w:val="26"/>
        </w:rPr>
        <w:t xml:space="preserve"> </w:t>
      </w:r>
      <w:r w:rsidRPr="00C36FB9">
        <w:rPr>
          <w:rFonts w:ascii="Bell MT" w:hAnsi="Bell MT"/>
          <w:sz w:val="26"/>
          <w:szCs w:val="26"/>
        </w:rPr>
        <w:t>une obéissance absolue,</w:t>
      </w:r>
      <w:r w:rsidR="005C53F2" w:rsidRPr="00C36FB9">
        <w:rPr>
          <w:rFonts w:ascii="Bell MT" w:hAnsi="Bell MT"/>
          <w:sz w:val="26"/>
          <w:szCs w:val="26"/>
        </w:rPr>
        <w:t xml:space="preserve"> </w:t>
      </w:r>
      <w:r w:rsidRPr="00C36FB9">
        <w:rPr>
          <w:rFonts w:ascii="Bell MT" w:hAnsi="Bell MT"/>
          <w:sz w:val="26"/>
          <w:szCs w:val="26"/>
        </w:rPr>
        <w:t>une crainte et une acceptation des sanctions,</w:t>
      </w:r>
      <w:r w:rsidR="005C53F2" w:rsidRPr="00C36FB9">
        <w:rPr>
          <w:rFonts w:ascii="Bell MT" w:hAnsi="Bell MT"/>
          <w:sz w:val="26"/>
          <w:szCs w:val="26"/>
        </w:rPr>
        <w:t xml:space="preserve"> </w:t>
      </w:r>
      <w:r w:rsidRPr="00C36FB9">
        <w:rPr>
          <w:rFonts w:ascii="Bell MT" w:hAnsi="Bell MT"/>
          <w:sz w:val="26"/>
          <w:szCs w:val="26"/>
        </w:rPr>
        <w:t>une impossibilité de croire possible de revenir à un mode de vie antérieur, ou de choisir d'autres alternatives étant donné la certitude imposée que le nouveau mode de vie est le seul légitime.</w:t>
      </w:r>
    </w:p>
    <w:p w:rsidR="00BE5A52" w:rsidRPr="00C36FB9" w:rsidRDefault="00BE5A52" w:rsidP="00667A7F">
      <w:pPr>
        <w:jc w:val="both"/>
        <w:rPr>
          <w:rFonts w:ascii="Bell MT" w:hAnsi="Bell MT"/>
          <w:sz w:val="26"/>
          <w:szCs w:val="26"/>
        </w:rPr>
      </w:pPr>
      <w:r w:rsidRPr="00C36FB9">
        <w:rPr>
          <w:rFonts w:ascii="Bell MT" w:hAnsi="Bell MT"/>
          <w:sz w:val="26"/>
          <w:szCs w:val="26"/>
        </w:rPr>
        <w:t xml:space="preserve">5. </w:t>
      </w:r>
      <w:r w:rsidR="00642A5B" w:rsidRPr="00C36FB9">
        <w:rPr>
          <w:rFonts w:ascii="Bell MT" w:hAnsi="Bell MT"/>
          <w:sz w:val="26"/>
          <w:szCs w:val="26"/>
        </w:rPr>
        <w:t>M</w:t>
      </w:r>
      <w:r w:rsidRPr="00C36FB9">
        <w:rPr>
          <w:rFonts w:ascii="Bell MT" w:hAnsi="Bell MT"/>
          <w:sz w:val="26"/>
          <w:szCs w:val="26"/>
        </w:rPr>
        <w:t>ise à disposition complète, progressive et extensive de sa vie à une personne ou à une institution.</w:t>
      </w:r>
      <w:r w:rsidR="00667A7F" w:rsidRPr="00C36FB9">
        <w:rPr>
          <w:rFonts w:ascii="Bell MT" w:hAnsi="Bell MT"/>
          <w:sz w:val="26"/>
          <w:szCs w:val="26"/>
        </w:rPr>
        <w:tab/>
      </w:r>
      <w:r w:rsidRPr="00C36FB9">
        <w:rPr>
          <w:rFonts w:ascii="Bell MT" w:hAnsi="Bell MT"/>
          <w:sz w:val="26"/>
          <w:szCs w:val="26"/>
        </w:rPr>
        <w:br/>
      </w:r>
      <w:r w:rsidRPr="00C36FB9">
        <w:rPr>
          <w:rFonts w:ascii="Bell MT" w:hAnsi="Bell MT"/>
          <w:sz w:val="26"/>
          <w:szCs w:val="26"/>
        </w:rPr>
        <w:br/>
        <w:t xml:space="preserve">6. </w:t>
      </w:r>
      <w:r w:rsidR="00642A5B" w:rsidRPr="00C36FB9">
        <w:rPr>
          <w:rFonts w:ascii="Bell MT" w:hAnsi="Bell MT"/>
          <w:sz w:val="26"/>
          <w:szCs w:val="26"/>
        </w:rPr>
        <w:t>S</w:t>
      </w:r>
      <w:r w:rsidRPr="00C36FB9">
        <w:rPr>
          <w:rFonts w:ascii="Bell MT" w:hAnsi="Bell MT"/>
          <w:sz w:val="26"/>
          <w:szCs w:val="26"/>
        </w:rPr>
        <w:t>ensibilité accrue dans le temps, aux idées, aux concepts, aux prescriptions, aux injonctions et ordres, à un « corpus doctrinal », avec éventuellement une mise au service de ceux-ci dans une démarche prosélyte.</w:t>
      </w:r>
      <w:r w:rsidR="005C53F2" w:rsidRPr="00C36FB9">
        <w:rPr>
          <w:rFonts w:ascii="Bell MT" w:hAnsi="Bell MT"/>
          <w:sz w:val="26"/>
          <w:szCs w:val="26"/>
        </w:rPr>
        <w:tab/>
      </w:r>
      <w:r w:rsidRPr="00C36FB9">
        <w:rPr>
          <w:rFonts w:ascii="Bell MT" w:hAnsi="Bell MT"/>
          <w:sz w:val="26"/>
          <w:szCs w:val="26"/>
        </w:rPr>
        <w:br/>
      </w:r>
      <w:r w:rsidRPr="00C36FB9">
        <w:rPr>
          <w:rFonts w:ascii="Bell MT" w:hAnsi="Bell MT"/>
          <w:sz w:val="26"/>
          <w:szCs w:val="26"/>
        </w:rPr>
        <w:br/>
        <w:t>7. Dépossession des compétences d’une personne avec anesthésie affective, altération du jugement, perte des repères, des valeurs et du sens critique.</w:t>
      </w:r>
      <w:r w:rsidR="005C53F2" w:rsidRPr="00C36FB9">
        <w:rPr>
          <w:rFonts w:ascii="Bell MT" w:hAnsi="Bell MT"/>
          <w:sz w:val="26"/>
          <w:szCs w:val="26"/>
        </w:rPr>
        <w:tab/>
      </w:r>
      <w:r w:rsidRPr="00C36FB9">
        <w:rPr>
          <w:rFonts w:ascii="Bell MT" w:hAnsi="Bell MT"/>
          <w:sz w:val="26"/>
          <w:szCs w:val="26"/>
        </w:rPr>
        <w:br/>
      </w:r>
      <w:r w:rsidRPr="00C36FB9">
        <w:rPr>
          <w:rFonts w:ascii="Bell MT" w:hAnsi="Bell MT"/>
          <w:sz w:val="26"/>
          <w:szCs w:val="26"/>
        </w:rPr>
        <w:br/>
        <w:t>8. Altération de la liberté de choix.</w:t>
      </w:r>
      <w:r w:rsidR="005C53F2" w:rsidRPr="00C36FB9">
        <w:rPr>
          <w:rFonts w:ascii="Bell MT" w:hAnsi="Bell MT"/>
          <w:sz w:val="26"/>
          <w:szCs w:val="26"/>
        </w:rPr>
        <w:tab/>
      </w:r>
      <w:r w:rsidRPr="00C36FB9">
        <w:rPr>
          <w:rFonts w:ascii="Bell MT" w:hAnsi="Bell MT"/>
          <w:sz w:val="26"/>
          <w:szCs w:val="26"/>
        </w:rPr>
        <w:br/>
      </w:r>
      <w:r w:rsidRPr="00C36FB9">
        <w:rPr>
          <w:rFonts w:ascii="Bell MT" w:hAnsi="Bell MT"/>
          <w:sz w:val="26"/>
          <w:szCs w:val="26"/>
        </w:rPr>
        <w:br/>
        <w:t>9. Imperméabilité aux avis, attitudes, valeurs de l’environnement, incapacité réflexive et projective : impossibilité de se remettre en cause et de promouvoir un changement.</w:t>
      </w:r>
      <w:r w:rsidR="005C53F2" w:rsidRPr="00C36FB9">
        <w:rPr>
          <w:rFonts w:ascii="Bell MT" w:hAnsi="Bell MT"/>
          <w:sz w:val="26"/>
          <w:szCs w:val="26"/>
        </w:rPr>
        <w:tab/>
      </w:r>
      <w:r w:rsidRPr="00C36FB9">
        <w:rPr>
          <w:rFonts w:ascii="Bell MT" w:hAnsi="Bell MT"/>
          <w:sz w:val="26"/>
          <w:szCs w:val="26"/>
        </w:rPr>
        <w:br/>
        <w:t>10. Induction et réalisation d’actes gravement préjudiciables à la personne, actes qui antérieurement ne faisaient pas partie de la vie du sujet. Ces actes ne sont plus perçus comme dommageables ou contraires aux valeurs et aux modes de vie habituellement admis dans notre société.</w:t>
      </w:r>
    </w:p>
    <w:p w:rsidR="002A58A8" w:rsidRDefault="002A58A8" w:rsidP="00CC67E4">
      <w:pPr>
        <w:jc w:val="both"/>
        <w:rPr>
          <w:rFonts w:ascii="Bell MT" w:hAnsi="Bell MT"/>
          <w:sz w:val="26"/>
          <w:szCs w:val="26"/>
        </w:rPr>
      </w:pPr>
    </w:p>
    <w:p w:rsidR="001871BF" w:rsidRDefault="001871BF" w:rsidP="00CC67E4">
      <w:pPr>
        <w:jc w:val="both"/>
        <w:rPr>
          <w:rFonts w:ascii="Bell MT" w:hAnsi="Bell MT"/>
          <w:sz w:val="26"/>
          <w:szCs w:val="26"/>
        </w:rPr>
      </w:pPr>
    </w:p>
    <w:p w:rsidR="001871BF" w:rsidRDefault="001871BF" w:rsidP="00CC67E4">
      <w:pPr>
        <w:jc w:val="both"/>
        <w:rPr>
          <w:rFonts w:ascii="Bell MT" w:hAnsi="Bell MT"/>
          <w:sz w:val="26"/>
          <w:szCs w:val="26"/>
        </w:rPr>
      </w:pPr>
    </w:p>
    <w:p w:rsidR="001871BF" w:rsidRDefault="001871BF" w:rsidP="00CC67E4">
      <w:pPr>
        <w:jc w:val="both"/>
        <w:rPr>
          <w:rFonts w:ascii="Bell MT" w:hAnsi="Bell MT"/>
          <w:sz w:val="26"/>
          <w:szCs w:val="26"/>
        </w:rPr>
      </w:pPr>
    </w:p>
    <w:p w:rsidR="001871BF" w:rsidRDefault="001871BF" w:rsidP="00CC67E4">
      <w:pPr>
        <w:jc w:val="both"/>
        <w:rPr>
          <w:rFonts w:ascii="Bell MT" w:hAnsi="Bell MT"/>
          <w:sz w:val="26"/>
          <w:szCs w:val="26"/>
        </w:rPr>
      </w:pPr>
    </w:p>
    <w:p w:rsidR="001871BF" w:rsidRPr="00C36FB9" w:rsidRDefault="001871BF" w:rsidP="00CC67E4">
      <w:pPr>
        <w:jc w:val="both"/>
        <w:rPr>
          <w:rFonts w:ascii="Bell MT" w:hAnsi="Bell MT"/>
          <w:sz w:val="26"/>
          <w:szCs w:val="26"/>
        </w:rPr>
      </w:pPr>
    </w:p>
    <w:p w:rsidR="006D3F9B" w:rsidRPr="000E1C3D" w:rsidRDefault="000E1C3D" w:rsidP="00667A7F">
      <w:pPr>
        <w:jc w:val="both"/>
        <w:rPr>
          <w:rFonts w:ascii="Bell MT" w:hAnsi="Bell MT"/>
          <w:b/>
          <w:sz w:val="28"/>
          <w:szCs w:val="28"/>
          <w:u w:val="single"/>
        </w:rPr>
      </w:pPr>
      <w:r w:rsidRPr="000E1C3D">
        <w:rPr>
          <w:rFonts w:ascii="Bell MT" w:hAnsi="Bell MT"/>
          <w:b/>
          <w:sz w:val="28"/>
          <w:szCs w:val="28"/>
          <w:u w:val="single"/>
        </w:rPr>
        <w:lastRenderedPageBreak/>
        <w:t>Conclusion </w:t>
      </w:r>
    </w:p>
    <w:p w:rsidR="00103E33" w:rsidRDefault="004B19F0" w:rsidP="004B19F0">
      <w:pPr>
        <w:jc w:val="both"/>
        <w:rPr>
          <w:rFonts w:ascii="Bell MT" w:hAnsi="Bell MT"/>
          <w:sz w:val="26"/>
          <w:szCs w:val="26"/>
        </w:rPr>
      </w:pPr>
      <w:r>
        <w:rPr>
          <w:rFonts w:ascii="Bell MT" w:hAnsi="Bell MT"/>
          <w:sz w:val="26"/>
          <w:szCs w:val="26"/>
        </w:rPr>
        <w:t>Il</w:t>
      </w:r>
      <w:r w:rsidRPr="004B19F0">
        <w:rPr>
          <w:rFonts w:ascii="Bell MT" w:hAnsi="Bell MT"/>
          <w:sz w:val="26"/>
          <w:szCs w:val="26"/>
        </w:rPr>
        <w:t xml:space="preserve"> revient au juge de déterminer</w:t>
      </w:r>
      <w:r>
        <w:rPr>
          <w:rFonts w:ascii="Bell MT" w:hAnsi="Bell MT"/>
          <w:sz w:val="26"/>
          <w:szCs w:val="26"/>
        </w:rPr>
        <w:t xml:space="preserve"> dans quelle</w:t>
      </w:r>
      <w:r w:rsidR="00D053BD">
        <w:rPr>
          <w:rFonts w:ascii="Bell MT" w:hAnsi="Bell MT"/>
          <w:sz w:val="26"/>
          <w:szCs w:val="26"/>
        </w:rPr>
        <w:t>s</w:t>
      </w:r>
      <w:r>
        <w:rPr>
          <w:rFonts w:ascii="Bell MT" w:hAnsi="Bell MT"/>
          <w:sz w:val="26"/>
          <w:szCs w:val="26"/>
        </w:rPr>
        <w:t xml:space="preserve"> condition</w:t>
      </w:r>
      <w:r w:rsidR="00D053BD">
        <w:rPr>
          <w:rFonts w:ascii="Bell MT" w:hAnsi="Bell MT"/>
          <w:sz w:val="26"/>
          <w:szCs w:val="26"/>
        </w:rPr>
        <w:t>s</w:t>
      </w:r>
      <w:r>
        <w:rPr>
          <w:rFonts w:ascii="Bell MT" w:hAnsi="Bell MT"/>
          <w:sz w:val="26"/>
          <w:szCs w:val="26"/>
        </w:rPr>
        <w:t xml:space="preserve"> le processus de radicalisation a pu prendre forme et si </w:t>
      </w:r>
      <w:r w:rsidR="00E24174">
        <w:rPr>
          <w:rFonts w:ascii="Bell MT" w:hAnsi="Bell MT"/>
          <w:sz w:val="26"/>
          <w:szCs w:val="26"/>
        </w:rPr>
        <w:t xml:space="preserve">une personne radicalisée </w:t>
      </w:r>
      <w:r>
        <w:rPr>
          <w:rFonts w:ascii="Bell MT" w:hAnsi="Bell MT"/>
          <w:sz w:val="26"/>
          <w:szCs w:val="26"/>
        </w:rPr>
        <w:t xml:space="preserve">a été ou non victime d’une </w:t>
      </w:r>
      <w:r w:rsidR="00E24174">
        <w:rPr>
          <w:rFonts w:ascii="Bell MT" w:hAnsi="Bell MT"/>
          <w:sz w:val="26"/>
          <w:szCs w:val="26"/>
        </w:rPr>
        <w:t xml:space="preserve">emprise sectaire, du fait de conditions vécues susceptibles d’altérer son jugement ou du fait de son </w:t>
      </w:r>
      <w:r>
        <w:rPr>
          <w:rFonts w:ascii="Bell MT" w:hAnsi="Bell MT"/>
          <w:sz w:val="26"/>
          <w:szCs w:val="26"/>
        </w:rPr>
        <w:t>instrumentalisation</w:t>
      </w:r>
      <w:r w:rsidR="00E24174">
        <w:rPr>
          <w:rFonts w:ascii="Bell MT" w:hAnsi="Bell MT"/>
          <w:sz w:val="26"/>
          <w:szCs w:val="26"/>
        </w:rPr>
        <w:t xml:space="preserve"> effective par un individu ou un groupe</w:t>
      </w:r>
      <w:r>
        <w:rPr>
          <w:rFonts w:ascii="Bell MT" w:hAnsi="Bell MT"/>
          <w:sz w:val="26"/>
          <w:szCs w:val="26"/>
        </w:rPr>
        <w:t xml:space="preserve">. </w:t>
      </w:r>
    </w:p>
    <w:p w:rsidR="00103E33" w:rsidRDefault="00E24174" w:rsidP="004B19F0">
      <w:pPr>
        <w:jc w:val="both"/>
        <w:rPr>
          <w:rFonts w:ascii="Bell MT" w:hAnsi="Bell MT"/>
          <w:sz w:val="26"/>
          <w:szCs w:val="26"/>
        </w:rPr>
      </w:pPr>
      <w:r>
        <w:rPr>
          <w:rFonts w:ascii="Bell MT" w:hAnsi="Bell MT"/>
          <w:sz w:val="26"/>
          <w:szCs w:val="26"/>
        </w:rPr>
        <w:t>En amont</w:t>
      </w:r>
      <w:r w:rsidR="00103E33">
        <w:rPr>
          <w:rFonts w:ascii="Bell MT" w:hAnsi="Bell MT"/>
          <w:sz w:val="26"/>
          <w:szCs w:val="26"/>
        </w:rPr>
        <w:t>, toutefois</w:t>
      </w:r>
      <w:r>
        <w:rPr>
          <w:rFonts w:ascii="Bell MT" w:hAnsi="Bell MT"/>
          <w:sz w:val="26"/>
          <w:szCs w:val="26"/>
        </w:rPr>
        <w:t>, o</w:t>
      </w:r>
      <w:r w:rsidR="004B19F0">
        <w:rPr>
          <w:rFonts w:ascii="Bell MT" w:hAnsi="Bell MT"/>
          <w:sz w:val="26"/>
          <w:szCs w:val="26"/>
        </w:rPr>
        <w:t xml:space="preserve">n observe </w:t>
      </w:r>
      <w:r>
        <w:rPr>
          <w:rFonts w:ascii="Bell MT" w:hAnsi="Bell MT"/>
          <w:sz w:val="26"/>
          <w:szCs w:val="26"/>
        </w:rPr>
        <w:t xml:space="preserve">que </w:t>
      </w:r>
      <w:r w:rsidR="004B19F0">
        <w:rPr>
          <w:rFonts w:ascii="Bell MT" w:hAnsi="Bell MT"/>
          <w:sz w:val="26"/>
          <w:szCs w:val="26"/>
        </w:rPr>
        <w:t xml:space="preserve">des </w:t>
      </w:r>
      <w:r w:rsidR="004B19F0" w:rsidRPr="004B19F0">
        <w:rPr>
          <w:rFonts w:ascii="Bell MT" w:hAnsi="Bell MT"/>
          <w:sz w:val="26"/>
          <w:szCs w:val="26"/>
        </w:rPr>
        <w:t>mécanismes similaires</w:t>
      </w:r>
      <w:r w:rsidR="004B19F0">
        <w:rPr>
          <w:rFonts w:ascii="Bell MT" w:hAnsi="Bell MT"/>
          <w:sz w:val="26"/>
          <w:szCs w:val="26"/>
        </w:rPr>
        <w:t xml:space="preserve"> sont impliqués dans </w:t>
      </w:r>
      <w:r w:rsidR="00103E33">
        <w:rPr>
          <w:rFonts w:ascii="Bell MT" w:hAnsi="Bell MT"/>
          <w:sz w:val="26"/>
          <w:szCs w:val="26"/>
        </w:rPr>
        <w:t>les</w:t>
      </w:r>
      <w:r w:rsidR="00914ABA" w:rsidRPr="00914ABA">
        <w:rPr>
          <w:rFonts w:ascii="Bell MT" w:hAnsi="Bell MT"/>
          <w:sz w:val="26"/>
          <w:szCs w:val="26"/>
        </w:rPr>
        <w:t xml:space="preserve"> phénomènes de radicalisation et de sectarisme</w:t>
      </w:r>
      <w:r w:rsidR="00103E33">
        <w:rPr>
          <w:rFonts w:ascii="Bell MT" w:hAnsi="Bell MT"/>
          <w:sz w:val="26"/>
          <w:szCs w:val="26"/>
        </w:rPr>
        <w:t xml:space="preserve"> : ils </w:t>
      </w:r>
      <w:r w:rsidR="00914ABA" w:rsidRPr="00914ABA">
        <w:rPr>
          <w:rFonts w:ascii="Bell MT" w:hAnsi="Bell MT"/>
          <w:sz w:val="26"/>
          <w:szCs w:val="26"/>
        </w:rPr>
        <w:t xml:space="preserve">ont </w:t>
      </w:r>
      <w:r w:rsidR="00103E33">
        <w:rPr>
          <w:rFonts w:ascii="Bell MT" w:hAnsi="Bell MT"/>
          <w:sz w:val="26"/>
          <w:szCs w:val="26"/>
        </w:rPr>
        <w:t>notamment</w:t>
      </w:r>
      <w:r w:rsidR="00103E33" w:rsidRPr="00914ABA">
        <w:rPr>
          <w:rFonts w:ascii="Bell MT" w:hAnsi="Bell MT"/>
          <w:sz w:val="26"/>
          <w:szCs w:val="26"/>
        </w:rPr>
        <w:t xml:space="preserve"> </w:t>
      </w:r>
      <w:r w:rsidR="00914ABA" w:rsidRPr="00914ABA">
        <w:rPr>
          <w:rFonts w:ascii="Bell MT" w:hAnsi="Bell MT"/>
          <w:sz w:val="26"/>
          <w:szCs w:val="26"/>
        </w:rPr>
        <w:t xml:space="preserve">en commun </w:t>
      </w:r>
      <w:r w:rsidR="001871BF">
        <w:rPr>
          <w:rFonts w:ascii="Bell MT" w:hAnsi="Bell MT"/>
          <w:sz w:val="26"/>
          <w:szCs w:val="26"/>
        </w:rPr>
        <w:t xml:space="preserve">de se construire en rupture avec la société et de se cristalliser autour d’une </w:t>
      </w:r>
      <w:r w:rsidR="00103E33">
        <w:rPr>
          <w:rFonts w:ascii="Bell MT" w:hAnsi="Bell MT"/>
          <w:sz w:val="26"/>
          <w:szCs w:val="26"/>
        </w:rPr>
        <w:t xml:space="preserve">idéologie </w:t>
      </w:r>
      <w:r w:rsidR="001871BF">
        <w:rPr>
          <w:rFonts w:ascii="Bell MT" w:hAnsi="Bell MT"/>
          <w:sz w:val="26"/>
          <w:szCs w:val="26"/>
        </w:rPr>
        <w:t>et d’une</w:t>
      </w:r>
      <w:r w:rsidR="00103E33">
        <w:rPr>
          <w:rFonts w:ascii="Bell MT" w:hAnsi="Bell MT"/>
          <w:sz w:val="26"/>
          <w:szCs w:val="26"/>
        </w:rPr>
        <w:t xml:space="preserve"> modalité </w:t>
      </w:r>
      <w:r w:rsidR="001871BF">
        <w:rPr>
          <w:rFonts w:ascii="Bell MT" w:hAnsi="Bell MT"/>
          <w:sz w:val="26"/>
          <w:szCs w:val="26"/>
        </w:rPr>
        <w:t xml:space="preserve">extrême </w:t>
      </w:r>
      <w:r w:rsidR="00103E33">
        <w:rPr>
          <w:rFonts w:ascii="Bell MT" w:hAnsi="Bell MT"/>
          <w:sz w:val="26"/>
          <w:szCs w:val="26"/>
        </w:rPr>
        <w:t>de la croyance</w:t>
      </w:r>
      <w:r w:rsidR="00130217">
        <w:rPr>
          <w:rFonts w:ascii="Bell MT" w:hAnsi="Bell MT"/>
          <w:sz w:val="26"/>
          <w:szCs w:val="26"/>
        </w:rPr>
        <w:t xml:space="preserve">. </w:t>
      </w:r>
      <w:r w:rsidR="00220B28">
        <w:rPr>
          <w:rFonts w:ascii="Bell MT" w:hAnsi="Bell MT"/>
          <w:sz w:val="26"/>
          <w:szCs w:val="26"/>
        </w:rPr>
        <w:t>T</w:t>
      </w:r>
      <w:r w:rsidR="00914ABA" w:rsidRPr="00914ABA">
        <w:rPr>
          <w:rFonts w:ascii="Bell MT" w:hAnsi="Bell MT"/>
          <w:sz w:val="26"/>
          <w:szCs w:val="26"/>
        </w:rPr>
        <w:t xml:space="preserve">ous deux se caractérisent </w:t>
      </w:r>
      <w:r w:rsidR="00103E33">
        <w:rPr>
          <w:rFonts w:ascii="Bell MT" w:hAnsi="Bell MT"/>
          <w:sz w:val="26"/>
          <w:szCs w:val="26"/>
        </w:rPr>
        <w:t xml:space="preserve">en effet </w:t>
      </w:r>
      <w:r w:rsidR="00914ABA" w:rsidRPr="00914ABA">
        <w:rPr>
          <w:rFonts w:ascii="Bell MT" w:hAnsi="Bell MT"/>
          <w:sz w:val="26"/>
          <w:szCs w:val="26"/>
        </w:rPr>
        <w:t xml:space="preserve">par </w:t>
      </w:r>
      <w:r w:rsidR="001871BF">
        <w:rPr>
          <w:rFonts w:ascii="Bell MT" w:hAnsi="Bell MT"/>
          <w:sz w:val="26"/>
          <w:szCs w:val="26"/>
        </w:rPr>
        <w:t xml:space="preserve">les ruptures qu’ils induisent et </w:t>
      </w:r>
      <w:r w:rsidR="00914ABA" w:rsidRPr="00914ABA">
        <w:rPr>
          <w:rFonts w:ascii="Bell MT" w:hAnsi="Bell MT"/>
          <w:sz w:val="26"/>
          <w:szCs w:val="26"/>
        </w:rPr>
        <w:t xml:space="preserve">l’adhésion radicale à </w:t>
      </w:r>
      <w:r w:rsidR="001871BF">
        <w:rPr>
          <w:rFonts w:ascii="Bell MT" w:hAnsi="Bell MT"/>
          <w:sz w:val="26"/>
          <w:szCs w:val="26"/>
        </w:rPr>
        <w:t>des idées</w:t>
      </w:r>
      <w:r w:rsidR="00914ABA" w:rsidRPr="00914ABA">
        <w:rPr>
          <w:rFonts w:ascii="Bell MT" w:hAnsi="Bell MT"/>
          <w:sz w:val="26"/>
          <w:szCs w:val="26"/>
        </w:rPr>
        <w:t xml:space="preserve"> radicale</w:t>
      </w:r>
      <w:r w:rsidR="001871BF">
        <w:rPr>
          <w:rFonts w:ascii="Bell MT" w:hAnsi="Bell MT"/>
          <w:sz w:val="26"/>
          <w:szCs w:val="26"/>
        </w:rPr>
        <w:t>s</w:t>
      </w:r>
      <w:r w:rsidR="00914ABA" w:rsidRPr="00914ABA">
        <w:rPr>
          <w:rFonts w:ascii="Bell MT" w:hAnsi="Bell MT"/>
          <w:sz w:val="26"/>
          <w:szCs w:val="26"/>
        </w:rPr>
        <w:t xml:space="preserve"> : l’adhésion est inconditionnelle et refuse toute compromission, l’idéologie est </w:t>
      </w:r>
      <w:r w:rsidR="00130217">
        <w:rPr>
          <w:rFonts w:ascii="Bell MT" w:hAnsi="Bell MT"/>
          <w:sz w:val="26"/>
          <w:szCs w:val="26"/>
        </w:rPr>
        <w:t>totalitaire et totalisante en ce</w:t>
      </w:r>
      <w:r w:rsidR="00914ABA" w:rsidRPr="00914ABA">
        <w:rPr>
          <w:rFonts w:ascii="Bell MT" w:hAnsi="Bell MT"/>
          <w:sz w:val="26"/>
          <w:szCs w:val="26"/>
        </w:rPr>
        <w:t xml:space="preserve"> qu’elle assujettit tous les domaines de la vie à une norme supérieure au droit positif. </w:t>
      </w:r>
    </w:p>
    <w:p w:rsidR="00914ABA" w:rsidRPr="00914ABA" w:rsidRDefault="00346C54" w:rsidP="004B19F0">
      <w:pPr>
        <w:jc w:val="both"/>
        <w:rPr>
          <w:rFonts w:ascii="Bell MT" w:hAnsi="Bell MT"/>
          <w:sz w:val="26"/>
          <w:szCs w:val="26"/>
        </w:rPr>
      </w:pPr>
      <w:r>
        <w:rPr>
          <w:rFonts w:ascii="Bell MT" w:hAnsi="Bell MT"/>
          <w:sz w:val="26"/>
          <w:szCs w:val="26"/>
        </w:rPr>
        <w:t>Ces</w:t>
      </w:r>
      <w:r w:rsidR="00914ABA" w:rsidRPr="00914ABA">
        <w:rPr>
          <w:rFonts w:ascii="Bell MT" w:hAnsi="Bell MT"/>
          <w:sz w:val="26"/>
          <w:szCs w:val="26"/>
        </w:rPr>
        <w:t xml:space="preserve"> formes</w:t>
      </w:r>
      <w:r>
        <w:rPr>
          <w:rFonts w:ascii="Bell MT" w:hAnsi="Bell MT"/>
          <w:sz w:val="26"/>
          <w:szCs w:val="26"/>
        </w:rPr>
        <w:t xml:space="preserve"> extrêmes du croire</w:t>
      </w:r>
      <w:r w:rsidR="00130217">
        <w:rPr>
          <w:rFonts w:ascii="Bell MT" w:hAnsi="Bell MT"/>
          <w:sz w:val="26"/>
          <w:szCs w:val="26"/>
        </w:rPr>
        <w:t xml:space="preserve"> menacent le vivre ensemble et</w:t>
      </w:r>
      <w:r w:rsidR="00914ABA" w:rsidRPr="00914ABA">
        <w:rPr>
          <w:rFonts w:ascii="Bell MT" w:hAnsi="Bell MT"/>
          <w:sz w:val="26"/>
          <w:szCs w:val="26"/>
        </w:rPr>
        <w:t xml:space="preserve"> si</w:t>
      </w:r>
      <w:r w:rsidR="00130217">
        <w:rPr>
          <w:rFonts w:ascii="Bell MT" w:hAnsi="Bell MT"/>
          <w:sz w:val="26"/>
          <w:szCs w:val="26"/>
        </w:rPr>
        <w:t>,</w:t>
      </w:r>
      <w:r w:rsidR="00914ABA" w:rsidRPr="00914ABA">
        <w:rPr>
          <w:rFonts w:ascii="Bell MT" w:hAnsi="Bell MT"/>
          <w:sz w:val="26"/>
          <w:szCs w:val="26"/>
        </w:rPr>
        <w:t xml:space="preserve"> fort heureusement</w:t>
      </w:r>
      <w:r w:rsidR="00130217">
        <w:rPr>
          <w:rFonts w:ascii="Bell MT" w:hAnsi="Bell MT"/>
          <w:sz w:val="26"/>
          <w:szCs w:val="26"/>
        </w:rPr>
        <w:t>,</w:t>
      </w:r>
      <w:r w:rsidR="00914ABA" w:rsidRPr="00914ABA">
        <w:rPr>
          <w:rFonts w:ascii="Bell MT" w:hAnsi="Bell MT"/>
          <w:sz w:val="26"/>
          <w:szCs w:val="26"/>
        </w:rPr>
        <w:t xml:space="preserve"> elles restent extrêmement marginales, elles n’en sont pas moins la pointe extrême et déviante d’un mouvement de fond qui traverse aujourd’hui la société dans ses composantes culturelles, religieuses et identitaires.</w:t>
      </w:r>
    </w:p>
    <w:p w:rsidR="00914ABA" w:rsidRPr="00914ABA" w:rsidRDefault="00914ABA" w:rsidP="00914ABA">
      <w:pPr>
        <w:jc w:val="both"/>
        <w:rPr>
          <w:rFonts w:ascii="Bell MT" w:hAnsi="Bell MT"/>
          <w:sz w:val="26"/>
          <w:szCs w:val="26"/>
        </w:rPr>
      </w:pPr>
      <w:r w:rsidRPr="00914ABA">
        <w:rPr>
          <w:rFonts w:ascii="Bell MT" w:hAnsi="Bell MT"/>
          <w:sz w:val="26"/>
          <w:szCs w:val="26"/>
        </w:rPr>
        <w:t>Loin d’être des résurgences du passé, ces formes du croire sont profondément modernes</w:t>
      </w:r>
      <w:r w:rsidR="00130217">
        <w:rPr>
          <w:rFonts w:ascii="Bell MT" w:hAnsi="Bell MT"/>
          <w:sz w:val="26"/>
          <w:szCs w:val="26"/>
        </w:rPr>
        <w:t>. Elles s</w:t>
      </w:r>
      <w:r w:rsidRPr="00914ABA">
        <w:rPr>
          <w:rFonts w:ascii="Bell MT" w:hAnsi="Bell MT"/>
          <w:sz w:val="26"/>
          <w:szCs w:val="26"/>
        </w:rPr>
        <w:t xml:space="preserve">’inscrivent dans un monde </w:t>
      </w:r>
      <w:r w:rsidR="00130217">
        <w:rPr>
          <w:rFonts w:ascii="Bell MT" w:hAnsi="Bell MT"/>
          <w:sz w:val="26"/>
          <w:szCs w:val="26"/>
        </w:rPr>
        <w:t xml:space="preserve">séculier </w:t>
      </w:r>
      <w:r w:rsidR="00130217" w:rsidRPr="00130217">
        <w:rPr>
          <w:rFonts w:ascii="Bell MT" w:hAnsi="Bell MT"/>
          <w:sz w:val="26"/>
          <w:szCs w:val="26"/>
        </w:rPr>
        <w:t>où l’individu s’affirme et revendique son autonomie dans toutes les sphères de sa vie, y compris celle de la spiritualité</w:t>
      </w:r>
      <w:r w:rsidR="00130217">
        <w:rPr>
          <w:rFonts w:ascii="Bell MT" w:hAnsi="Bell MT"/>
          <w:sz w:val="26"/>
          <w:szCs w:val="26"/>
        </w:rPr>
        <w:t>, sans que l</w:t>
      </w:r>
      <w:r w:rsidR="00130217" w:rsidRPr="00130217">
        <w:rPr>
          <w:rFonts w:ascii="Bell MT" w:hAnsi="Bell MT"/>
          <w:sz w:val="26"/>
          <w:szCs w:val="26"/>
        </w:rPr>
        <w:t>’individualisme de la démarche n’exclut le besoin de communauté</w:t>
      </w:r>
      <w:r w:rsidR="00130217">
        <w:rPr>
          <w:rFonts w:ascii="Bell MT" w:hAnsi="Bell MT"/>
          <w:sz w:val="26"/>
          <w:szCs w:val="26"/>
        </w:rPr>
        <w:t xml:space="preserve">. Elles prennent naissance dans un monde </w:t>
      </w:r>
      <w:r w:rsidRPr="00914ABA">
        <w:rPr>
          <w:rFonts w:ascii="Bell MT" w:hAnsi="Bell MT"/>
          <w:sz w:val="26"/>
          <w:szCs w:val="26"/>
        </w:rPr>
        <w:t>globalisé où les échanges culturels augmentent, où la scène religieuse et idéologique s’est pluralisée et complexifiée et où, avec le développement des nouvelles technologies de l’information et de la communication</w:t>
      </w:r>
      <w:r w:rsidR="00130217">
        <w:rPr>
          <w:rFonts w:ascii="Bell MT" w:hAnsi="Bell MT"/>
          <w:sz w:val="26"/>
          <w:szCs w:val="26"/>
        </w:rPr>
        <w:t>,</w:t>
      </w:r>
      <w:r w:rsidRPr="00914ABA">
        <w:rPr>
          <w:rFonts w:ascii="Bell MT" w:hAnsi="Bell MT"/>
          <w:sz w:val="26"/>
          <w:szCs w:val="26"/>
        </w:rPr>
        <w:t xml:space="preserve"> le monde tout entier, dans la diversité des propositions et lobbies spirituels et religieux, fait irruption au cœur de l’intime.</w:t>
      </w:r>
    </w:p>
    <w:p w:rsidR="00EA68A5" w:rsidRDefault="00103E33" w:rsidP="00914ABA">
      <w:pPr>
        <w:jc w:val="both"/>
        <w:rPr>
          <w:rFonts w:ascii="Bell MT" w:hAnsi="Bell MT"/>
          <w:sz w:val="26"/>
          <w:szCs w:val="26"/>
        </w:rPr>
      </w:pPr>
      <w:r>
        <w:rPr>
          <w:rFonts w:ascii="Bell MT" w:hAnsi="Bell MT"/>
          <w:sz w:val="26"/>
          <w:szCs w:val="26"/>
        </w:rPr>
        <w:t>Un</w:t>
      </w:r>
      <w:r w:rsidR="00FE05D8">
        <w:rPr>
          <w:rFonts w:ascii="Bell MT" w:hAnsi="Bell MT"/>
          <w:sz w:val="26"/>
          <w:szCs w:val="26"/>
        </w:rPr>
        <w:t xml:space="preserve"> phénomène sectaire apparaî</w:t>
      </w:r>
      <w:r w:rsidR="00914ABA" w:rsidRPr="00914ABA">
        <w:rPr>
          <w:rFonts w:ascii="Bell MT" w:hAnsi="Bell MT"/>
          <w:sz w:val="26"/>
          <w:szCs w:val="26"/>
        </w:rPr>
        <w:t xml:space="preserve">t quand le besoin d‘une réassurance communautaire prend une forme extrême : le groupe se construit par opposition avec la société, perd pied avec la réalité et se fanatise autour d’un leader ou d’une idée. Les mouvements sectaires que </w:t>
      </w:r>
      <w:r>
        <w:rPr>
          <w:rFonts w:ascii="Bell MT" w:hAnsi="Bell MT"/>
          <w:sz w:val="26"/>
          <w:szCs w:val="26"/>
        </w:rPr>
        <w:t xml:space="preserve">connaît bien la </w:t>
      </w:r>
      <w:proofErr w:type="spellStart"/>
      <w:r>
        <w:rPr>
          <w:rFonts w:ascii="Bell MT" w:hAnsi="Bell MT"/>
          <w:sz w:val="26"/>
          <w:szCs w:val="26"/>
        </w:rPr>
        <w:t>Miviludes</w:t>
      </w:r>
      <w:proofErr w:type="spellEnd"/>
      <w:r w:rsidR="00914ABA" w:rsidRPr="00914ABA">
        <w:rPr>
          <w:rFonts w:ascii="Bell MT" w:hAnsi="Bell MT"/>
          <w:sz w:val="26"/>
          <w:szCs w:val="26"/>
        </w:rPr>
        <w:t xml:space="preserve"> expriment leur rejet de la société par une défiance à l’égard des institutions, des médias, des connaissances communes, par l’adoption de croyances alternatives qui s’enracinent dans une pensée </w:t>
      </w:r>
      <w:proofErr w:type="spellStart"/>
      <w:r w:rsidR="00914ABA" w:rsidRPr="00914ABA">
        <w:rPr>
          <w:rFonts w:ascii="Bell MT" w:hAnsi="Bell MT"/>
          <w:sz w:val="26"/>
          <w:szCs w:val="26"/>
        </w:rPr>
        <w:t>complotiste</w:t>
      </w:r>
      <w:proofErr w:type="spellEnd"/>
      <w:r w:rsidR="00914ABA" w:rsidRPr="00914ABA">
        <w:rPr>
          <w:rFonts w:ascii="Bell MT" w:hAnsi="Bell MT"/>
          <w:sz w:val="26"/>
          <w:szCs w:val="26"/>
        </w:rPr>
        <w:t xml:space="preserve"> très poussée (autour des vaccins, de la médecine, de l’école, de l’alimentation). </w:t>
      </w:r>
      <w:r>
        <w:rPr>
          <w:rFonts w:ascii="Bell MT" w:hAnsi="Bell MT"/>
          <w:sz w:val="26"/>
          <w:szCs w:val="26"/>
        </w:rPr>
        <w:t>Dans leurs manifestations, l</w:t>
      </w:r>
      <w:r w:rsidR="00914ABA" w:rsidRPr="00914ABA">
        <w:rPr>
          <w:rFonts w:ascii="Bell MT" w:hAnsi="Bell MT"/>
          <w:sz w:val="26"/>
          <w:szCs w:val="26"/>
        </w:rPr>
        <w:t xml:space="preserve">a violence est le plus souvent tournée vers soi ou </w:t>
      </w:r>
      <w:r w:rsidR="00EA68A5" w:rsidRPr="00FC5838">
        <w:rPr>
          <w:rFonts w:ascii="Bell MT" w:hAnsi="Bell MT"/>
          <w:sz w:val="26"/>
          <w:szCs w:val="26"/>
        </w:rPr>
        <w:t>le cercle familial ou communautaire</w:t>
      </w:r>
      <w:r w:rsidR="00914ABA" w:rsidRPr="00914ABA">
        <w:rPr>
          <w:rFonts w:ascii="Bell MT" w:hAnsi="Bell MT"/>
          <w:sz w:val="26"/>
          <w:szCs w:val="26"/>
        </w:rPr>
        <w:t>. Dans le phénomène de la radicalisation, la défiance et l’opposition à la société se lient à une revendication identitaire extrême qui pe</w:t>
      </w:r>
      <w:r>
        <w:rPr>
          <w:rFonts w:ascii="Bell MT" w:hAnsi="Bell MT"/>
          <w:sz w:val="26"/>
          <w:szCs w:val="26"/>
        </w:rPr>
        <w:t>ut conduire au passage à l’acte et</w:t>
      </w:r>
      <w:r w:rsidR="00914ABA" w:rsidRPr="00914ABA">
        <w:rPr>
          <w:rFonts w:ascii="Bell MT" w:hAnsi="Bell MT"/>
          <w:sz w:val="26"/>
          <w:szCs w:val="26"/>
        </w:rPr>
        <w:t xml:space="preserve"> à une violence </w:t>
      </w:r>
      <w:r w:rsidR="00EA68A5">
        <w:rPr>
          <w:rFonts w:ascii="Bell MT" w:hAnsi="Bell MT"/>
          <w:sz w:val="26"/>
          <w:szCs w:val="26"/>
        </w:rPr>
        <w:t xml:space="preserve">à visée politique, </w:t>
      </w:r>
      <w:r w:rsidR="00914ABA" w:rsidRPr="00914ABA">
        <w:rPr>
          <w:rFonts w:ascii="Bell MT" w:hAnsi="Bell MT"/>
          <w:sz w:val="26"/>
          <w:szCs w:val="26"/>
        </w:rPr>
        <w:t>tournée vers l’extérieur</w:t>
      </w:r>
      <w:r w:rsidR="00EA68A5">
        <w:rPr>
          <w:rFonts w:ascii="Bell MT" w:hAnsi="Bell MT"/>
          <w:sz w:val="26"/>
          <w:szCs w:val="26"/>
        </w:rPr>
        <w:t xml:space="preserve">. </w:t>
      </w:r>
    </w:p>
    <w:p w:rsidR="00186421" w:rsidRDefault="00CE1717" w:rsidP="00CE1717">
      <w:pPr>
        <w:jc w:val="both"/>
        <w:rPr>
          <w:rFonts w:ascii="Bell MT" w:hAnsi="Bell MT"/>
          <w:sz w:val="26"/>
          <w:szCs w:val="26"/>
        </w:rPr>
      </w:pPr>
      <w:r>
        <w:rPr>
          <w:rFonts w:ascii="Bell MT" w:hAnsi="Bell MT"/>
          <w:sz w:val="26"/>
          <w:szCs w:val="26"/>
        </w:rPr>
        <w:lastRenderedPageBreak/>
        <w:t xml:space="preserve">Face au danger que certains </w:t>
      </w:r>
      <w:proofErr w:type="gramStart"/>
      <w:r>
        <w:rPr>
          <w:rFonts w:ascii="Bell MT" w:hAnsi="Bell MT"/>
          <w:sz w:val="26"/>
          <w:szCs w:val="26"/>
        </w:rPr>
        <w:t>font</w:t>
      </w:r>
      <w:proofErr w:type="gramEnd"/>
      <w:r>
        <w:rPr>
          <w:rFonts w:ascii="Bell MT" w:hAnsi="Bell MT"/>
          <w:sz w:val="26"/>
          <w:szCs w:val="26"/>
        </w:rPr>
        <w:t xml:space="preserve"> peser sur leur propre personne, sur leur famille ou sur la société, il revient à </w:t>
      </w:r>
      <w:r w:rsidR="00186421" w:rsidRPr="00C36FB9">
        <w:rPr>
          <w:rFonts w:ascii="Bell MT" w:hAnsi="Bell MT"/>
          <w:sz w:val="26"/>
          <w:szCs w:val="26"/>
        </w:rPr>
        <w:t>l’</w:t>
      </w:r>
      <w:r w:rsidR="00186421">
        <w:rPr>
          <w:rFonts w:ascii="Bell MT" w:hAnsi="Bell MT"/>
          <w:sz w:val="26"/>
          <w:szCs w:val="26"/>
        </w:rPr>
        <w:t>État</w:t>
      </w:r>
      <w:r>
        <w:rPr>
          <w:rFonts w:ascii="Bell MT" w:hAnsi="Bell MT"/>
          <w:sz w:val="26"/>
          <w:szCs w:val="26"/>
        </w:rPr>
        <w:t xml:space="preserve"> construire des réponses en matière de détection, d’accompagnement des victimes mais aussi et surtout de prévention. Dans ce domaine, l</w:t>
      </w:r>
      <w:r w:rsidRPr="00C36FB9">
        <w:rPr>
          <w:rFonts w:ascii="Bell MT" w:hAnsi="Bell MT"/>
          <w:sz w:val="26"/>
          <w:szCs w:val="26"/>
        </w:rPr>
        <w:t xml:space="preserve">a politique menée par la France en matière de dérive sectaire est un atout majeur </w:t>
      </w:r>
      <w:r w:rsidR="00186421">
        <w:rPr>
          <w:rFonts w:ascii="Bell MT" w:hAnsi="Bell MT"/>
          <w:sz w:val="26"/>
          <w:szCs w:val="26"/>
        </w:rPr>
        <w:t>pour élaborer ces réponses.</w:t>
      </w:r>
    </w:p>
    <w:p w:rsidR="00186421" w:rsidRPr="00C36FB9" w:rsidRDefault="00186421" w:rsidP="00186421">
      <w:pPr>
        <w:jc w:val="both"/>
        <w:rPr>
          <w:rFonts w:ascii="Bell MT" w:hAnsi="Bell MT"/>
          <w:sz w:val="26"/>
          <w:szCs w:val="26"/>
        </w:rPr>
      </w:pPr>
      <w:r>
        <w:rPr>
          <w:rFonts w:ascii="Bell MT" w:hAnsi="Bell MT"/>
          <w:sz w:val="26"/>
          <w:szCs w:val="26"/>
        </w:rPr>
        <w:t xml:space="preserve">Tout comme pour les </w:t>
      </w:r>
      <w:r w:rsidRPr="00C36FB9">
        <w:rPr>
          <w:rFonts w:ascii="Bell MT" w:hAnsi="Bell MT"/>
          <w:sz w:val="26"/>
          <w:szCs w:val="26"/>
        </w:rPr>
        <w:t>dérives sectaires, le problème politique posé est le suivant : il appartient à l’</w:t>
      </w:r>
      <w:r>
        <w:rPr>
          <w:rFonts w:ascii="Bell MT" w:hAnsi="Bell MT"/>
          <w:sz w:val="26"/>
          <w:szCs w:val="26"/>
        </w:rPr>
        <w:t>État</w:t>
      </w:r>
      <w:r w:rsidRPr="00C36FB9">
        <w:rPr>
          <w:rFonts w:ascii="Bell MT" w:hAnsi="Bell MT"/>
          <w:sz w:val="26"/>
          <w:szCs w:val="26"/>
        </w:rPr>
        <w:t xml:space="preserve"> de respecter la liberté de conscience et de faire respecter la liberté de conscience, c’est-à-dire qu’il appartient à l’</w:t>
      </w:r>
      <w:r>
        <w:rPr>
          <w:rFonts w:ascii="Bell MT" w:hAnsi="Bell MT"/>
          <w:sz w:val="26"/>
          <w:szCs w:val="26"/>
        </w:rPr>
        <w:t>État</w:t>
      </w:r>
      <w:r w:rsidR="00FE05D8">
        <w:rPr>
          <w:rFonts w:ascii="Bell MT" w:hAnsi="Bell MT"/>
          <w:sz w:val="26"/>
          <w:szCs w:val="26"/>
        </w:rPr>
        <w:t>, tout en s’</w:t>
      </w:r>
      <w:r w:rsidRPr="00C36FB9">
        <w:rPr>
          <w:rFonts w:ascii="Bell MT" w:hAnsi="Bell MT"/>
          <w:sz w:val="26"/>
          <w:szCs w:val="26"/>
        </w:rPr>
        <w:t>interdi</w:t>
      </w:r>
      <w:r w:rsidR="00FE05D8">
        <w:rPr>
          <w:rFonts w:ascii="Bell MT" w:hAnsi="Bell MT"/>
          <w:sz w:val="26"/>
          <w:szCs w:val="26"/>
        </w:rPr>
        <w:t>sant</w:t>
      </w:r>
      <w:r w:rsidRPr="00C36FB9">
        <w:rPr>
          <w:rFonts w:ascii="Bell MT" w:hAnsi="Bell MT"/>
          <w:sz w:val="26"/>
          <w:szCs w:val="26"/>
        </w:rPr>
        <w:t xml:space="preserve"> de s’immiscer dans la sphère des convictions individuelles de chacun, </w:t>
      </w:r>
      <w:r w:rsidR="00FE05D8">
        <w:rPr>
          <w:rFonts w:ascii="Bell MT" w:hAnsi="Bell MT"/>
          <w:sz w:val="26"/>
          <w:szCs w:val="26"/>
        </w:rPr>
        <w:t>de</w:t>
      </w:r>
      <w:r w:rsidRPr="00C36FB9">
        <w:rPr>
          <w:rFonts w:ascii="Bell MT" w:hAnsi="Bell MT"/>
          <w:sz w:val="26"/>
          <w:szCs w:val="26"/>
        </w:rPr>
        <w:t xml:space="preserve"> garanti</w:t>
      </w:r>
      <w:r w:rsidR="00FE05D8">
        <w:rPr>
          <w:rFonts w:ascii="Bell MT" w:hAnsi="Bell MT"/>
          <w:sz w:val="26"/>
          <w:szCs w:val="26"/>
        </w:rPr>
        <w:t>r</w:t>
      </w:r>
      <w:r w:rsidRPr="00C36FB9">
        <w:rPr>
          <w:rFonts w:ascii="Bell MT" w:hAnsi="Bell MT"/>
          <w:sz w:val="26"/>
          <w:szCs w:val="26"/>
        </w:rPr>
        <w:t xml:space="preserve"> à l’individu les conditions de son autonomie et le défend</w:t>
      </w:r>
      <w:r w:rsidR="00FE05D8">
        <w:rPr>
          <w:rFonts w:ascii="Bell MT" w:hAnsi="Bell MT"/>
          <w:sz w:val="26"/>
          <w:szCs w:val="26"/>
        </w:rPr>
        <w:t>re</w:t>
      </w:r>
      <w:r w:rsidRPr="00C36FB9">
        <w:rPr>
          <w:rFonts w:ascii="Bell MT" w:hAnsi="Bell MT"/>
          <w:sz w:val="26"/>
          <w:szCs w:val="26"/>
        </w:rPr>
        <w:t xml:space="preserve"> contre toute forme d’emprise.</w:t>
      </w:r>
    </w:p>
    <w:p w:rsidR="00186421" w:rsidRPr="00EA68A5" w:rsidRDefault="00186421" w:rsidP="00186421">
      <w:pPr>
        <w:jc w:val="both"/>
        <w:rPr>
          <w:rFonts w:ascii="Bell MT" w:hAnsi="Bell MT"/>
          <w:sz w:val="26"/>
          <w:szCs w:val="26"/>
        </w:rPr>
      </w:pPr>
      <w:r w:rsidRPr="00C36FB9">
        <w:rPr>
          <w:rFonts w:ascii="Bell MT" w:hAnsi="Bell MT"/>
          <w:sz w:val="26"/>
          <w:szCs w:val="26"/>
        </w:rPr>
        <w:t>N’ayant pas accès et ne devant pas avoir accès au for intérieur des individus, il appartient à l’</w:t>
      </w:r>
      <w:r>
        <w:rPr>
          <w:rFonts w:ascii="Bell MT" w:hAnsi="Bell MT"/>
          <w:sz w:val="26"/>
          <w:szCs w:val="26"/>
        </w:rPr>
        <w:t>État</w:t>
      </w:r>
      <w:r w:rsidRPr="00C36FB9">
        <w:rPr>
          <w:rFonts w:ascii="Bell MT" w:hAnsi="Bell MT"/>
          <w:sz w:val="26"/>
          <w:szCs w:val="26"/>
        </w:rPr>
        <w:t xml:space="preserve"> non pas de garantir une liberté intérieure mais de garantir les conditions matérielles et légales pour que cette liberté ne soit pas un vain mot et soit rendue possible. Parce que la République française s’est constituée sur un projet politique fort visant non seulement la coexistence pacifique mais l’émancipation de chacun, il lui revient d’œuvrer à en créer et à en garantir les conditions.</w:t>
      </w:r>
    </w:p>
    <w:p w:rsidR="00873C22" w:rsidRDefault="00EA68A5" w:rsidP="00667A7F">
      <w:pPr>
        <w:jc w:val="both"/>
        <w:rPr>
          <w:rFonts w:ascii="Bell MT" w:hAnsi="Bell MT"/>
          <w:sz w:val="26"/>
          <w:szCs w:val="26"/>
        </w:rPr>
      </w:pPr>
      <w:r w:rsidRPr="00EA68A5">
        <w:rPr>
          <w:rFonts w:ascii="Bell MT" w:hAnsi="Bell MT"/>
          <w:sz w:val="26"/>
          <w:szCs w:val="26"/>
        </w:rPr>
        <w:t xml:space="preserve">Les </w:t>
      </w:r>
      <w:r w:rsidR="00FE05D8">
        <w:rPr>
          <w:rFonts w:ascii="Bell MT" w:hAnsi="Bell MT"/>
          <w:sz w:val="26"/>
          <w:szCs w:val="26"/>
        </w:rPr>
        <w:t>moyens</w:t>
      </w:r>
      <w:r w:rsidRPr="00EA68A5">
        <w:rPr>
          <w:rFonts w:ascii="Bell MT" w:hAnsi="Bell MT"/>
          <w:sz w:val="26"/>
          <w:szCs w:val="26"/>
        </w:rPr>
        <w:t xml:space="preserve"> sont ceux que donnent le droit, et </w:t>
      </w:r>
      <w:r w:rsidR="00154925">
        <w:rPr>
          <w:rFonts w:ascii="Bell MT" w:hAnsi="Bell MT"/>
          <w:sz w:val="26"/>
          <w:szCs w:val="26"/>
        </w:rPr>
        <w:t>la légitimité de l’action publique</w:t>
      </w:r>
      <w:r w:rsidRPr="00EA68A5">
        <w:rPr>
          <w:rFonts w:ascii="Bell MT" w:hAnsi="Bell MT"/>
          <w:sz w:val="26"/>
          <w:szCs w:val="26"/>
        </w:rPr>
        <w:t xml:space="preserve"> repose sur le cadre politique qui le sous-tend, à savoir la laïcité.</w:t>
      </w:r>
      <w:r w:rsidR="00186421">
        <w:rPr>
          <w:rFonts w:ascii="Bell MT" w:hAnsi="Bell MT"/>
          <w:sz w:val="26"/>
          <w:szCs w:val="26"/>
        </w:rPr>
        <w:t xml:space="preserve"> </w:t>
      </w:r>
      <w:r w:rsidR="00E54E1F" w:rsidRPr="00C36FB9">
        <w:rPr>
          <w:rFonts w:ascii="Bell MT" w:hAnsi="Bell MT"/>
          <w:sz w:val="26"/>
          <w:szCs w:val="26"/>
        </w:rPr>
        <w:t>C’est pourquoi l</w:t>
      </w:r>
      <w:r w:rsidR="0038525E" w:rsidRPr="00C36FB9">
        <w:rPr>
          <w:rFonts w:ascii="Bell MT" w:hAnsi="Bell MT"/>
          <w:sz w:val="26"/>
          <w:szCs w:val="26"/>
        </w:rPr>
        <w:t>’action de l’</w:t>
      </w:r>
      <w:r w:rsidR="00EF7D10">
        <w:rPr>
          <w:rFonts w:ascii="Bell MT" w:hAnsi="Bell MT"/>
          <w:sz w:val="26"/>
          <w:szCs w:val="26"/>
        </w:rPr>
        <w:t>État</w:t>
      </w:r>
      <w:r w:rsidR="0038525E" w:rsidRPr="00C36FB9">
        <w:rPr>
          <w:rFonts w:ascii="Bell MT" w:hAnsi="Bell MT"/>
          <w:sz w:val="26"/>
          <w:szCs w:val="26"/>
        </w:rPr>
        <w:t xml:space="preserve"> ne porte pas sur le contenu idéologique, religieux ou spirituel des convictions mais sur les conditions qui garantissent à chacun la possibilité de se forger une conviction intime. </w:t>
      </w:r>
    </w:p>
    <w:p w:rsidR="00FE05D8" w:rsidRDefault="0038525E" w:rsidP="00667A7F">
      <w:pPr>
        <w:jc w:val="both"/>
      </w:pPr>
      <w:r w:rsidRPr="00C36FB9">
        <w:rPr>
          <w:rFonts w:ascii="Bell MT" w:hAnsi="Bell MT"/>
          <w:sz w:val="26"/>
          <w:szCs w:val="26"/>
        </w:rPr>
        <w:t xml:space="preserve">A ce titre, </w:t>
      </w:r>
      <w:r w:rsidR="006A428E" w:rsidRPr="00C36FB9">
        <w:rPr>
          <w:rFonts w:ascii="Bell MT" w:hAnsi="Bell MT"/>
          <w:sz w:val="26"/>
          <w:szCs w:val="26"/>
        </w:rPr>
        <w:t>la vigilance de l’</w:t>
      </w:r>
      <w:r w:rsidR="00EF7D10">
        <w:rPr>
          <w:rFonts w:ascii="Bell MT" w:hAnsi="Bell MT"/>
          <w:sz w:val="26"/>
          <w:szCs w:val="26"/>
        </w:rPr>
        <w:t>État</w:t>
      </w:r>
      <w:r w:rsidR="006A428E" w:rsidRPr="00C36FB9">
        <w:rPr>
          <w:rFonts w:ascii="Bell MT" w:hAnsi="Bell MT"/>
          <w:sz w:val="26"/>
          <w:szCs w:val="26"/>
        </w:rPr>
        <w:t xml:space="preserve"> </w:t>
      </w:r>
      <w:r w:rsidRPr="00C36FB9">
        <w:rPr>
          <w:rFonts w:ascii="Bell MT" w:hAnsi="Bell MT"/>
          <w:sz w:val="26"/>
          <w:szCs w:val="26"/>
        </w:rPr>
        <w:t>se conçoit comme</w:t>
      </w:r>
      <w:r w:rsidR="006A428E" w:rsidRPr="00C36FB9">
        <w:rPr>
          <w:rFonts w:ascii="Bell MT" w:hAnsi="Bell MT"/>
          <w:sz w:val="26"/>
          <w:szCs w:val="26"/>
        </w:rPr>
        <w:t xml:space="preserve"> plurielle</w:t>
      </w:r>
      <w:r w:rsidR="00E54E1F" w:rsidRPr="00C36FB9">
        <w:rPr>
          <w:rFonts w:ascii="Bell MT" w:hAnsi="Bell MT"/>
          <w:sz w:val="26"/>
          <w:szCs w:val="26"/>
        </w:rPr>
        <w:t> :</w:t>
      </w:r>
      <w:r w:rsidR="006A428E" w:rsidRPr="00C36FB9">
        <w:rPr>
          <w:rFonts w:ascii="Bell MT" w:hAnsi="Bell MT"/>
          <w:sz w:val="26"/>
          <w:szCs w:val="26"/>
        </w:rPr>
        <w:t xml:space="preserve"> elle doit porter autant sur l’instruction qui doit être délivrée aux mineurs et sur la formation de l’esprit critique, que sur les conditions d’accès à l’information pour tous,</w:t>
      </w:r>
      <w:r w:rsidR="00186421">
        <w:rPr>
          <w:rFonts w:ascii="Bell MT" w:hAnsi="Bell MT"/>
          <w:sz w:val="26"/>
          <w:szCs w:val="26"/>
        </w:rPr>
        <w:t xml:space="preserve"> la lutte contre toutes les formes de propagande et de désinformation</w:t>
      </w:r>
      <w:r w:rsidR="00154925">
        <w:rPr>
          <w:rFonts w:ascii="Bell MT" w:hAnsi="Bell MT"/>
          <w:sz w:val="26"/>
          <w:szCs w:val="26"/>
        </w:rPr>
        <w:t> ;</w:t>
      </w:r>
      <w:r w:rsidR="006A428E" w:rsidRPr="00C36FB9">
        <w:rPr>
          <w:rFonts w:ascii="Bell MT" w:hAnsi="Bell MT"/>
          <w:sz w:val="26"/>
          <w:szCs w:val="26"/>
        </w:rPr>
        <w:t xml:space="preserve"> </w:t>
      </w:r>
      <w:r w:rsidR="000E0A26">
        <w:rPr>
          <w:rFonts w:ascii="Bell MT" w:hAnsi="Bell MT"/>
          <w:sz w:val="26"/>
          <w:szCs w:val="26"/>
        </w:rPr>
        <w:t xml:space="preserve">elle doit également veiller </w:t>
      </w:r>
      <w:r w:rsidR="00873C22">
        <w:rPr>
          <w:rFonts w:ascii="Bell MT" w:hAnsi="Bell MT"/>
          <w:sz w:val="26"/>
          <w:szCs w:val="26"/>
        </w:rPr>
        <w:t>à garantir à chacun le libre exercice de ses droits.</w:t>
      </w:r>
      <w:r w:rsidR="00873C22" w:rsidRPr="00873C22">
        <w:t xml:space="preserve"> </w:t>
      </w:r>
    </w:p>
    <w:p w:rsidR="000E0A26" w:rsidRDefault="00873C22" w:rsidP="00667A7F">
      <w:pPr>
        <w:jc w:val="both"/>
        <w:rPr>
          <w:rFonts w:ascii="Bell MT" w:hAnsi="Bell MT"/>
          <w:sz w:val="26"/>
          <w:szCs w:val="26"/>
        </w:rPr>
      </w:pPr>
      <w:r w:rsidRPr="00873C22">
        <w:rPr>
          <w:rFonts w:ascii="Bell MT" w:hAnsi="Bell MT"/>
          <w:sz w:val="26"/>
          <w:szCs w:val="26"/>
        </w:rPr>
        <w:t xml:space="preserve">C’est sur ce sujet précisément que la </w:t>
      </w:r>
      <w:proofErr w:type="spellStart"/>
      <w:r w:rsidRPr="00873C22">
        <w:rPr>
          <w:rFonts w:ascii="Bell MT" w:hAnsi="Bell MT"/>
          <w:sz w:val="26"/>
          <w:szCs w:val="26"/>
        </w:rPr>
        <w:t>Miviludes</w:t>
      </w:r>
      <w:proofErr w:type="spellEnd"/>
      <w:r w:rsidRPr="00873C22">
        <w:rPr>
          <w:rFonts w:ascii="Bell MT" w:hAnsi="Bell MT"/>
          <w:sz w:val="26"/>
          <w:szCs w:val="26"/>
        </w:rPr>
        <w:t xml:space="preserve"> peut apporter son expertise : l’objet de la mission est de détecter et prévenir les situations</w:t>
      </w:r>
      <w:r w:rsidR="00292EC1">
        <w:rPr>
          <w:rFonts w:ascii="Bell MT" w:hAnsi="Bell MT"/>
          <w:sz w:val="26"/>
          <w:szCs w:val="26"/>
        </w:rPr>
        <w:t xml:space="preserve"> où l’individu se trouve progressivement mis en état de faiblesse et où, </w:t>
      </w:r>
      <w:r w:rsidRPr="00873C22">
        <w:rPr>
          <w:rFonts w:ascii="Bell MT" w:hAnsi="Bell MT"/>
          <w:sz w:val="26"/>
          <w:szCs w:val="26"/>
        </w:rPr>
        <w:t xml:space="preserve">dans les relations interpersonnelles, une relation de dépendance </w:t>
      </w:r>
      <w:r w:rsidR="00292EC1" w:rsidRPr="00873C22">
        <w:rPr>
          <w:rFonts w:ascii="Bell MT" w:hAnsi="Bell MT"/>
          <w:sz w:val="26"/>
          <w:szCs w:val="26"/>
        </w:rPr>
        <w:t xml:space="preserve">s’instaure, </w:t>
      </w:r>
      <w:r w:rsidRPr="00873C22">
        <w:rPr>
          <w:rFonts w:ascii="Bell MT" w:hAnsi="Bell MT"/>
          <w:sz w:val="26"/>
          <w:szCs w:val="26"/>
        </w:rPr>
        <w:t xml:space="preserve">interdisant au plus faible d’exercer une liberté qui statutairement lui est reconnue. C’est justement dans la sphère de l’intime, là où la liberté de choix et de décision est la plus protégée, lorsqu’il revient à l’individu d’être seul juge de questions liées à sa spiritualité, son développement personnel ou même de choix relatifs à sa santé, que </w:t>
      </w:r>
      <w:r w:rsidR="00292EC1">
        <w:rPr>
          <w:rFonts w:ascii="Bell MT" w:hAnsi="Bell MT"/>
          <w:sz w:val="26"/>
          <w:szCs w:val="26"/>
        </w:rPr>
        <w:t xml:space="preserve">des campagnes de désinformation et </w:t>
      </w:r>
      <w:r w:rsidRPr="00873C22">
        <w:rPr>
          <w:rFonts w:ascii="Bell MT" w:hAnsi="Bell MT"/>
          <w:sz w:val="26"/>
          <w:szCs w:val="26"/>
        </w:rPr>
        <w:t>des phénomènes d’emprise se développent aujourd’hui. Ce qui légitime l’action de l’</w:t>
      </w:r>
      <w:r w:rsidR="00007920">
        <w:rPr>
          <w:rFonts w:ascii="Bell MT" w:hAnsi="Bell MT"/>
          <w:sz w:val="26"/>
          <w:szCs w:val="26"/>
        </w:rPr>
        <w:t>État</w:t>
      </w:r>
      <w:r w:rsidRPr="00873C22">
        <w:rPr>
          <w:rFonts w:ascii="Bell MT" w:hAnsi="Bell MT"/>
          <w:sz w:val="26"/>
          <w:szCs w:val="26"/>
        </w:rPr>
        <w:t xml:space="preserve"> contre les ingérences des mouvements sectaires, c’est l’idée que, dans un </w:t>
      </w:r>
      <w:r w:rsidR="00007920">
        <w:rPr>
          <w:rFonts w:ascii="Bell MT" w:hAnsi="Bell MT"/>
          <w:sz w:val="26"/>
          <w:szCs w:val="26"/>
        </w:rPr>
        <w:t>État</w:t>
      </w:r>
      <w:r w:rsidRPr="00873C22">
        <w:rPr>
          <w:rFonts w:ascii="Bell MT" w:hAnsi="Bell MT"/>
          <w:sz w:val="26"/>
          <w:szCs w:val="26"/>
        </w:rPr>
        <w:t xml:space="preserve"> de droit, l’État doit s’assurer de la possibilité effective pour chacun d’exercer ses libertés : au cœur de la sphère intime les droits fondamentaux doivent aussi être garantis.</w:t>
      </w:r>
    </w:p>
    <w:p w:rsidR="000E1C3D" w:rsidRDefault="0038525E" w:rsidP="00667A7F">
      <w:pPr>
        <w:jc w:val="both"/>
        <w:rPr>
          <w:rFonts w:ascii="Bell MT" w:eastAsia="Times New Roman" w:hAnsi="Bell MT"/>
          <w:sz w:val="26"/>
          <w:szCs w:val="26"/>
          <w:lang w:eastAsia="fr-FR"/>
        </w:rPr>
      </w:pPr>
      <w:r w:rsidRPr="00C36FB9">
        <w:rPr>
          <w:rFonts w:ascii="Bell MT" w:hAnsi="Bell MT"/>
          <w:sz w:val="26"/>
          <w:szCs w:val="26"/>
        </w:rPr>
        <w:lastRenderedPageBreak/>
        <w:t>Dans cette perspective</w:t>
      </w:r>
      <w:r w:rsidR="00007920">
        <w:rPr>
          <w:rFonts w:ascii="Bell MT" w:hAnsi="Bell MT"/>
          <w:sz w:val="26"/>
          <w:szCs w:val="26"/>
        </w:rPr>
        <w:t>,</w:t>
      </w:r>
      <w:r w:rsidR="00292EC1">
        <w:rPr>
          <w:rFonts w:ascii="Bell MT" w:hAnsi="Bell MT"/>
          <w:sz w:val="26"/>
          <w:szCs w:val="26"/>
        </w:rPr>
        <w:t xml:space="preserve"> concernant </w:t>
      </w:r>
      <w:r w:rsidR="00292EC1" w:rsidRPr="00C36FB9">
        <w:rPr>
          <w:rFonts w:ascii="Bell MT" w:hAnsi="Bell MT"/>
          <w:sz w:val="26"/>
          <w:szCs w:val="26"/>
        </w:rPr>
        <w:t>les mineurs</w:t>
      </w:r>
      <w:r w:rsidR="00292EC1">
        <w:rPr>
          <w:rFonts w:ascii="Bell MT" w:hAnsi="Bell MT"/>
          <w:sz w:val="26"/>
          <w:szCs w:val="26"/>
        </w:rPr>
        <w:t xml:space="preserve">, qu’il s’agisse de </w:t>
      </w:r>
      <w:r w:rsidR="00747EC6" w:rsidRPr="00C36FB9">
        <w:rPr>
          <w:rFonts w:ascii="Bell MT" w:hAnsi="Bell MT"/>
          <w:sz w:val="26"/>
          <w:szCs w:val="26"/>
        </w:rPr>
        <w:t>radicalisation</w:t>
      </w:r>
      <w:r w:rsidRPr="00C36FB9">
        <w:rPr>
          <w:rFonts w:ascii="Bell MT" w:hAnsi="Bell MT"/>
          <w:sz w:val="26"/>
          <w:szCs w:val="26"/>
        </w:rPr>
        <w:t xml:space="preserve"> </w:t>
      </w:r>
      <w:r w:rsidR="00292EC1">
        <w:rPr>
          <w:rFonts w:ascii="Bell MT" w:hAnsi="Bell MT"/>
          <w:sz w:val="26"/>
          <w:szCs w:val="26"/>
        </w:rPr>
        <w:t>ou</w:t>
      </w:r>
      <w:r w:rsidR="00747EC6" w:rsidRPr="00C36FB9">
        <w:rPr>
          <w:rFonts w:ascii="Bell MT" w:hAnsi="Bell MT"/>
          <w:sz w:val="26"/>
          <w:szCs w:val="26"/>
        </w:rPr>
        <w:t xml:space="preserve"> de dérives sectaires, </w:t>
      </w:r>
      <w:r w:rsidRPr="00C36FB9">
        <w:rPr>
          <w:rFonts w:ascii="Bell MT" w:hAnsi="Bell MT"/>
          <w:sz w:val="26"/>
          <w:szCs w:val="26"/>
        </w:rPr>
        <w:t>l’angle adopté doit être celui de la protection de la jeunesse. L</w:t>
      </w:r>
      <w:r w:rsidR="00747EC6" w:rsidRPr="00C36FB9">
        <w:rPr>
          <w:rFonts w:ascii="Bell MT" w:hAnsi="Bell MT"/>
          <w:sz w:val="26"/>
          <w:szCs w:val="26"/>
        </w:rPr>
        <w:t xml:space="preserve">e problème convoque la responsabilité des adultes et des autorités vis-à-vis des enfants et touche à l’évaluation de la situation vécue par ceux-ci : quand peut-on dire que la situation vécue par un mineur est contraire à ses droits et néfaste à son éducation au sens général du terme ? </w:t>
      </w:r>
      <w:r w:rsidR="00FA7F77" w:rsidRPr="00C36FB9">
        <w:rPr>
          <w:rFonts w:ascii="Bell MT" w:eastAsia="Times New Roman" w:hAnsi="Bell MT"/>
          <w:sz w:val="26"/>
          <w:szCs w:val="26"/>
          <w:lang w:eastAsia="fr-FR"/>
        </w:rPr>
        <w:t xml:space="preserve">Pour les acteurs concernés par la protection de l’enfance, il s’agit de savoir </w:t>
      </w:r>
      <w:r w:rsidR="004C5415" w:rsidRPr="00C36FB9">
        <w:rPr>
          <w:rFonts w:ascii="Bell MT" w:hAnsi="Bell MT"/>
          <w:sz w:val="26"/>
          <w:szCs w:val="26"/>
        </w:rPr>
        <w:t>repérer une situation portant atteinte aux droits de l’enfant</w:t>
      </w:r>
      <w:r w:rsidR="004C5415" w:rsidRPr="00C36FB9">
        <w:rPr>
          <w:rFonts w:ascii="Bell MT" w:eastAsia="Times New Roman" w:hAnsi="Bell MT"/>
          <w:sz w:val="26"/>
          <w:szCs w:val="26"/>
          <w:lang w:eastAsia="fr-FR"/>
        </w:rPr>
        <w:t xml:space="preserve"> et, dans le respect du </w:t>
      </w:r>
      <w:r w:rsidR="00FA7F77" w:rsidRPr="00C36FB9">
        <w:rPr>
          <w:rFonts w:ascii="Bell MT" w:eastAsia="Times New Roman" w:hAnsi="Bell MT"/>
          <w:sz w:val="26"/>
          <w:szCs w:val="26"/>
          <w:lang w:eastAsia="fr-FR"/>
        </w:rPr>
        <w:t>principe de neutralité de l’</w:t>
      </w:r>
      <w:r w:rsidR="00EF7D10">
        <w:rPr>
          <w:rFonts w:ascii="Bell MT" w:eastAsia="Times New Roman" w:hAnsi="Bell MT"/>
          <w:sz w:val="26"/>
          <w:szCs w:val="26"/>
          <w:lang w:eastAsia="fr-FR"/>
        </w:rPr>
        <w:t>État</w:t>
      </w:r>
      <w:r w:rsidR="00FA7F77" w:rsidRPr="00C36FB9">
        <w:rPr>
          <w:rFonts w:ascii="Bell MT" w:eastAsia="Times New Roman" w:hAnsi="Bell MT"/>
          <w:sz w:val="26"/>
          <w:szCs w:val="26"/>
          <w:lang w:eastAsia="fr-FR"/>
        </w:rPr>
        <w:t xml:space="preserve">, </w:t>
      </w:r>
      <w:r w:rsidR="004C5415" w:rsidRPr="00C36FB9">
        <w:rPr>
          <w:rFonts w:ascii="Bell MT" w:eastAsia="Times New Roman" w:hAnsi="Bell MT"/>
          <w:sz w:val="26"/>
          <w:szCs w:val="26"/>
          <w:lang w:eastAsia="fr-FR"/>
        </w:rPr>
        <w:t xml:space="preserve">de savoir articuler </w:t>
      </w:r>
      <w:r w:rsidR="00FA7F77" w:rsidRPr="00C36FB9">
        <w:rPr>
          <w:rFonts w:ascii="Bell MT" w:eastAsia="Times New Roman" w:hAnsi="Bell MT"/>
          <w:sz w:val="26"/>
          <w:szCs w:val="26"/>
          <w:lang w:eastAsia="fr-FR"/>
        </w:rPr>
        <w:t>le droit des parents, les enjeux fondamentaux de l’éducation et le principe de l’intérêt supérieur de l’enfant.</w:t>
      </w:r>
      <w:r w:rsidR="004C5415" w:rsidRPr="00C36FB9">
        <w:rPr>
          <w:rFonts w:ascii="Bell MT" w:eastAsia="Times New Roman" w:hAnsi="Bell MT"/>
          <w:sz w:val="26"/>
          <w:szCs w:val="26"/>
          <w:lang w:eastAsia="fr-FR"/>
        </w:rPr>
        <w:t xml:space="preserve"> </w:t>
      </w:r>
    </w:p>
    <w:p w:rsidR="00B875FA" w:rsidRPr="00B875FA" w:rsidRDefault="00B875FA" w:rsidP="00007920">
      <w:pPr>
        <w:jc w:val="both"/>
        <w:rPr>
          <w:rFonts w:ascii="Bell MT" w:eastAsia="Times New Roman" w:hAnsi="Bell MT"/>
          <w:sz w:val="26"/>
          <w:szCs w:val="26"/>
          <w:lang w:eastAsia="fr-FR"/>
        </w:rPr>
      </w:pPr>
      <w:r w:rsidRPr="00B875FA">
        <w:rPr>
          <w:rFonts w:ascii="Bell MT" w:eastAsia="Times New Roman" w:hAnsi="Bell MT"/>
          <w:sz w:val="26"/>
          <w:szCs w:val="26"/>
          <w:lang w:eastAsia="fr-FR"/>
        </w:rPr>
        <w:t xml:space="preserve">Telle est la spécificité du modèle juridique et politique français qu’illustre bien l’action de la </w:t>
      </w:r>
      <w:proofErr w:type="spellStart"/>
      <w:r w:rsidRPr="00B875FA">
        <w:rPr>
          <w:rFonts w:ascii="Bell MT" w:eastAsia="Times New Roman" w:hAnsi="Bell MT"/>
          <w:sz w:val="26"/>
          <w:szCs w:val="26"/>
          <w:lang w:eastAsia="fr-FR"/>
        </w:rPr>
        <w:t>Miviludes</w:t>
      </w:r>
      <w:proofErr w:type="spellEnd"/>
      <w:r w:rsidRPr="00B875FA">
        <w:rPr>
          <w:rFonts w:ascii="Bell MT" w:eastAsia="Times New Roman" w:hAnsi="Bell MT"/>
          <w:sz w:val="26"/>
          <w:szCs w:val="26"/>
          <w:lang w:eastAsia="fr-FR"/>
        </w:rPr>
        <w:t xml:space="preserve"> : ce modèle garantit la protection des plus faibles et promeut une certaine « conception sociale de la liberté » où </w:t>
      </w:r>
      <w:r w:rsidR="00220B28">
        <w:rPr>
          <w:rFonts w:ascii="Bell MT" w:eastAsia="Times New Roman" w:hAnsi="Bell MT"/>
          <w:sz w:val="26"/>
          <w:szCs w:val="26"/>
          <w:lang w:eastAsia="fr-FR"/>
        </w:rPr>
        <w:t>celle-ci</w:t>
      </w:r>
      <w:r w:rsidRPr="00B875FA">
        <w:rPr>
          <w:rFonts w:ascii="Bell MT" w:eastAsia="Times New Roman" w:hAnsi="Bell MT"/>
          <w:sz w:val="26"/>
          <w:szCs w:val="26"/>
          <w:lang w:eastAsia="fr-FR"/>
        </w:rPr>
        <w:t xml:space="preserve"> ne se conçoit pas sans le vivre ensemble et où</w:t>
      </w:r>
      <w:r w:rsidR="00220B28">
        <w:rPr>
          <w:rFonts w:ascii="Bell MT" w:eastAsia="Times New Roman" w:hAnsi="Bell MT"/>
          <w:sz w:val="26"/>
          <w:szCs w:val="26"/>
          <w:lang w:eastAsia="fr-FR"/>
        </w:rPr>
        <w:t>,</w:t>
      </w:r>
      <w:r w:rsidRPr="00B875FA">
        <w:rPr>
          <w:rFonts w:ascii="Bell MT" w:eastAsia="Times New Roman" w:hAnsi="Bell MT"/>
          <w:sz w:val="26"/>
          <w:szCs w:val="26"/>
          <w:lang w:eastAsia="fr-FR"/>
        </w:rPr>
        <w:t xml:space="preserve"> à l’inverse</w:t>
      </w:r>
      <w:r w:rsidR="00220B28">
        <w:rPr>
          <w:rFonts w:ascii="Bell MT" w:eastAsia="Times New Roman" w:hAnsi="Bell MT"/>
          <w:sz w:val="26"/>
          <w:szCs w:val="26"/>
          <w:lang w:eastAsia="fr-FR"/>
        </w:rPr>
        <w:t>,</w:t>
      </w:r>
      <w:r w:rsidRPr="00B875FA">
        <w:rPr>
          <w:rFonts w:ascii="Bell MT" w:eastAsia="Times New Roman" w:hAnsi="Bell MT"/>
          <w:sz w:val="26"/>
          <w:szCs w:val="26"/>
          <w:lang w:eastAsia="fr-FR"/>
        </w:rPr>
        <w:t xml:space="preserve"> faire société ne se conçoit pas sans la garantie de l’effectivité des droits de chacun</w:t>
      </w:r>
      <w:r w:rsidR="00007920">
        <w:rPr>
          <w:rFonts w:ascii="Bell MT" w:eastAsia="Times New Roman" w:hAnsi="Bell MT"/>
          <w:sz w:val="26"/>
          <w:szCs w:val="26"/>
          <w:lang w:eastAsia="fr-FR"/>
        </w:rPr>
        <w:t>, contre toute forme</w:t>
      </w:r>
      <w:r w:rsidR="004355C6">
        <w:rPr>
          <w:rFonts w:ascii="Bell MT" w:eastAsia="Times New Roman" w:hAnsi="Bell MT"/>
          <w:sz w:val="26"/>
          <w:szCs w:val="26"/>
          <w:lang w:eastAsia="fr-FR"/>
        </w:rPr>
        <w:t xml:space="preserve"> d’emprise et de conditionnement idéologique</w:t>
      </w:r>
      <w:r w:rsidRPr="00B875FA">
        <w:rPr>
          <w:rFonts w:ascii="Bell MT" w:eastAsia="Times New Roman" w:hAnsi="Bell MT"/>
          <w:sz w:val="26"/>
          <w:szCs w:val="26"/>
          <w:lang w:eastAsia="fr-FR"/>
        </w:rPr>
        <w:t>.</w:t>
      </w:r>
    </w:p>
    <w:p w:rsidR="00B875FA" w:rsidRDefault="00B875FA" w:rsidP="006859D4">
      <w:pPr>
        <w:rPr>
          <w:rFonts w:ascii="Bell MT" w:eastAsia="Times New Roman" w:hAnsi="Bell MT"/>
          <w:sz w:val="26"/>
          <w:szCs w:val="26"/>
          <w:lang w:eastAsia="fr-FR"/>
        </w:rPr>
      </w:pPr>
    </w:p>
    <w:p w:rsidR="00FD1195" w:rsidRDefault="00FD1195" w:rsidP="00FD1195">
      <w:pPr>
        <w:rPr>
          <w:rFonts w:ascii="Bell MT" w:eastAsia="Times New Roman" w:hAnsi="Bell MT"/>
          <w:sz w:val="26"/>
          <w:szCs w:val="26"/>
          <w:lang w:eastAsia="fr-FR"/>
        </w:rPr>
      </w:pPr>
    </w:p>
    <w:p w:rsidR="00747EC6" w:rsidRPr="000E1C3D" w:rsidRDefault="001257E6" w:rsidP="00FD1195">
      <w:pPr>
        <w:rPr>
          <w:rFonts w:ascii="Bell MT" w:hAnsi="Bell MT"/>
          <w:b/>
          <w:sz w:val="28"/>
          <w:szCs w:val="28"/>
          <w:u w:val="single"/>
        </w:rPr>
      </w:pPr>
      <w:r w:rsidRPr="000E1C3D">
        <w:rPr>
          <w:rFonts w:ascii="Bell MT" w:hAnsi="Bell MT"/>
          <w:b/>
          <w:sz w:val="28"/>
          <w:szCs w:val="28"/>
          <w:u w:val="single"/>
        </w:rPr>
        <w:t>Bibliographie</w:t>
      </w:r>
    </w:p>
    <w:p w:rsidR="001257E6" w:rsidRPr="00C36FB9" w:rsidRDefault="001257E6" w:rsidP="00747EC6">
      <w:pPr>
        <w:pStyle w:val="Sansinterligne"/>
        <w:rPr>
          <w:rFonts w:ascii="Bell MT" w:hAnsi="Bell MT"/>
          <w:sz w:val="26"/>
          <w:szCs w:val="26"/>
        </w:rPr>
      </w:pPr>
    </w:p>
    <w:p w:rsidR="00747EC6" w:rsidRPr="00C36FB9" w:rsidRDefault="00747EC6" w:rsidP="00747EC6">
      <w:pPr>
        <w:pStyle w:val="Sansinterligne"/>
        <w:rPr>
          <w:rFonts w:ascii="Bell MT" w:hAnsi="Bell MT"/>
          <w:b/>
          <w:sz w:val="26"/>
          <w:szCs w:val="26"/>
        </w:rPr>
      </w:pPr>
      <w:r w:rsidRPr="00C36FB9">
        <w:rPr>
          <w:rFonts w:ascii="Bell MT" w:hAnsi="Bell MT"/>
          <w:b/>
          <w:sz w:val="26"/>
          <w:szCs w:val="26"/>
        </w:rPr>
        <w:t>Etudes</w:t>
      </w:r>
      <w:r w:rsidR="001257E6" w:rsidRPr="00C36FB9">
        <w:rPr>
          <w:rFonts w:ascii="Bell MT" w:hAnsi="Bell MT"/>
          <w:b/>
          <w:sz w:val="26"/>
          <w:szCs w:val="26"/>
        </w:rPr>
        <w:t xml:space="preserve"> </w:t>
      </w:r>
      <w:r w:rsidRPr="00C36FB9">
        <w:rPr>
          <w:rFonts w:ascii="Bell MT" w:hAnsi="Bell MT"/>
          <w:b/>
          <w:sz w:val="26"/>
          <w:szCs w:val="26"/>
        </w:rPr>
        <w:t>générales :</w:t>
      </w:r>
    </w:p>
    <w:p w:rsidR="00747EC6" w:rsidRPr="00C36FB9" w:rsidRDefault="00747EC6" w:rsidP="00747EC6">
      <w:pPr>
        <w:pStyle w:val="Sansinterligne"/>
        <w:rPr>
          <w:rFonts w:ascii="Bell MT" w:hAnsi="Bell MT"/>
          <w:b/>
          <w:sz w:val="26"/>
          <w:szCs w:val="26"/>
        </w:rPr>
      </w:pPr>
    </w:p>
    <w:p w:rsidR="00747EC6" w:rsidRPr="00C36FB9" w:rsidRDefault="00747EC6" w:rsidP="00747EC6">
      <w:pPr>
        <w:rPr>
          <w:rFonts w:ascii="Bell MT" w:hAnsi="Bell MT"/>
          <w:sz w:val="26"/>
          <w:szCs w:val="26"/>
        </w:rPr>
      </w:pPr>
      <w:r w:rsidRPr="00C36FB9">
        <w:rPr>
          <w:rFonts w:ascii="Bell MT" w:hAnsi="Bell MT"/>
          <w:sz w:val="26"/>
          <w:szCs w:val="26"/>
        </w:rPr>
        <w:t>Boudon R</w:t>
      </w:r>
      <w:proofErr w:type="gramStart"/>
      <w:r w:rsidRPr="00C36FB9">
        <w:rPr>
          <w:rFonts w:ascii="Bell MT" w:hAnsi="Bell MT"/>
          <w:sz w:val="26"/>
          <w:szCs w:val="26"/>
        </w:rPr>
        <w:t>.(</w:t>
      </w:r>
      <w:proofErr w:type="gramEnd"/>
      <w:r w:rsidRPr="00C36FB9">
        <w:rPr>
          <w:rFonts w:ascii="Bell MT" w:hAnsi="Bell MT"/>
          <w:sz w:val="26"/>
          <w:szCs w:val="26"/>
        </w:rPr>
        <w:t xml:space="preserve">1993), </w:t>
      </w:r>
      <w:r w:rsidRPr="00C36FB9">
        <w:rPr>
          <w:rStyle w:val="Accentuation"/>
          <w:rFonts w:ascii="Bell MT" w:hAnsi="Bell MT"/>
          <w:sz w:val="26"/>
          <w:szCs w:val="26"/>
        </w:rPr>
        <w:t xml:space="preserve">Effets pervers et ordre social, </w:t>
      </w:r>
      <w:r w:rsidRPr="00C36FB9">
        <w:rPr>
          <w:rFonts w:ascii="Bell MT" w:hAnsi="Bell MT"/>
          <w:sz w:val="26"/>
          <w:szCs w:val="26"/>
        </w:rPr>
        <w:t>Paris, PUF, Quadrige.</w:t>
      </w:r>
    </w:p>
    <w:p w:rsidR="00747EC6" w:rsidRPr="00C36FB9" w:rsidRDefault="00747EC6" w:rsidP="00747EC6">
      <w:pPr>
        <w:rPr>
          <w:rFonts w:ascii="Bell MT" w:hAnsi="Bell MT"/>
          <w:sz w:val="26"/>
          <w:szCs w:val="26"/>
        </w:rPr>
      </w:pPr>
      <w:r w:rsidRPr="00C36FB9">
        <w:rPr>
          <w:rFonts w:ascii="Bell MT" w:hAnsi="Bell MT"/>
          <w:sz w:val="26"/>
          <w:szCs w:val="26"/>
        </w:rPr>
        <w:t xml:space="preserve">Bronner G. (2013), </w:t>
      </w:r>
      <w:r w:rsidRPr="00C36FB9">
        <w:rPr>
          <w:rFonts w:ascii="Bell MT" w:hAnsi="Bell MT"/>
          <w:i/>
          <w:sz w:val="26"/>
          <w:szCs w:val="26"/>
        </w:rPr>
        <w:t>La démocratie des crédules</w:t>
      </w:r>
      <w:r w:rsidRPr="00C36FB9">
        <w:rPr>
          <w:rFonts w:ascii="Bell MT" w:hAnsi="Bell MT"/>
          <w:sz w:val="26"/>
          <w:szCs w:val="26"/>
        </w:rPr>
        <w:t xml:space="preserve">, Paris, </w:t>
      </w:r>
      <w:proofErr w:type="spellStart"/>
      <w:r w:rsidRPr="00C36FB9">
        <w:rPr>
          <w:rFonts w:ascii="Bell MT" w:hAnsi="Bell MT"/>
          <w:sz w:val="26"/>
          <w:szCs w:val="26"/>
        </w:rPr>
        <w:t>Puf</w:t>
      </w:r>
      <w:proofErr w:type="spellEnd"/>
      <w:r w:rsidRPr="00C36FB9">
        <w:rPr>
          <w:rFonts w:ascii="Bell MT" w:hAnsi="Bell MT"/>
          <w:sz w:val="26"/>
          <w:szCs w:val="26"/>
        </w:rPr>
        <w:t xml:space="preserve">. </w:t>
      </w:r>
    </w:p>
    <w:p w:rsidR="00747EC6" w:rsidRPr="00C36FB9" w:rsidRDefault="00747EC6" w:rsidP="00747EC6">
      <w:pPr>
        <w:rPr>
          <w:rFonts w:ascii="Bell MT" w:hAnsi="Bell MT"/>
          <w:noProof/>
          <w:sz w:val="26"/>
          <w:szCs w:val="26"/>
        </w:rPr>
      </w:pPr>
      <w:r w:rsidRPr="00C36FB9">
        <w:rPr>
          <w:rFonts w:ascii="Bell MT" w:hAnsi="Bell MT"/>
          <w:noProof/>
          <w:sz w:val="26"/>
          <w:szCs w:val="26"/>
        </w:rPr>
        <w:t xml:space="preserve">Hervieu-Léger D. (2001). </w:t>
      </w:r>
      <w:r w:rsidRPr="00C36FB9">
        <w:rPr>
          <w:rFonts w:ascii="Bell MT" w:hAnsi="Bell MT"/>
          <w:i/>
          <w:noProof/>
          <w:sz w:val="26"/>
          <w:szCs w:val="26"/>
        </w:rPr>
        <w:t>La religion en miettes ou la question des sectes</w:t>
      </w:r>
      <w:r w:rsidRPr="00C36FB9">
        <w:rPr>
          <w:rFonts w:ascii="Bell MT" w:hAnsi="Bell MT"/>
          <w:noProof/>
          <w:sz w:val="26"/>
          <w:szCs w:val="26"/>
        </w:rPr>
        <w:t>. Paris, Calmann-Lévy.</w:t>
      </w:r>
    </w:p>
    <w:p w:rsidR="00747EC6" w:rsidRPr="00C36FB9" w:rsidRDefault="00747EC6" w:rsidP="00747EC6">
      <w:pPr>
        <w:rPr>
          <w:rFonts w:ascii="Bell MT" w:hAnsi="Bell MT"/>
          <w:noProof/>
          <w:sz w:val="26"/>
          <w:szCs w:val="26"/>
        </w:rPr>
      </w:pPr>
      <w:r w:rsidRPr="00C36FB9">
        <w:rPr>
          <w:rFonts w:ascii="Bell MT" w:hAnsi="Bell MT"/>
          <w:noProof/>
          <w:sz w:val="26"/>
          <w:szCs w:val="26"/>
        </w:rPr>
        <w:t xml:space="preserve">MIVILUDES, </w:t>
      </w:r>
      <w:r w:rsidR="00FE05D8" w:rsidRPr="00C36FB9">
        <w:rPr>
          <w:rFonts w:ascii="Bell MT" w:hAnsi="Bell MT"/>
          <w:noProof/>
          <w:sz w:val="26"/>
          <w:szCs w:val="26"/>
        </w:rPr>
        <w:t xml:space="preserve">(2004) </w:t>
      </w:r>
      <w:r w:rsidRPr="00C36FB9">
        <w:rPr>
          <w:rFonts w:ascii="Bell MT" w:hAnsi="Bell MT"/>
          <w:noProof/>
          <w:sz w:val="26"/>
          <w:szCs w:val="26"/>
        </w:rPr>
        <w:t>Sectes et laïcité. Paris, La documentation Française.</w:t>
      </w:r>
    </w:p>
    <w:p w:rsidR="00747EC6" w:rsidRPr="00C36FB9" w:rsidRDefault="00FE05D8" w:rsidP="00747EC6">
      <w:pPr>
        <w:rPr>
          <w:rFonts w:ascii="Bell MT" w:eastAsiaTheme="minorEastAsia" w:hAnsi="Bell MT"/>
          <w:sz w:val="26"/>
          <w:szCs w:val="26"/>
        </w:rPr>
      </w:pPr>
      <w:proofErr w:type="spellStart"/>
      <w:r>
        <w:rPr>
          <w:rFonts w:ascii="Bell MT" w:hAnsi="Bell MT"/>
          <w:sz w:val="26"/>
          <w:szCs w:val="26"/>
        </w:rPr>
        <w:t>Rosanvallon</w:t>
      </w:r>
      <w:proofErr w:type="spellEnd"/>
      <w:r w:rsidR="00747EC6" w:rsidRPr="00C36FB9">
        <w:rPr>
          <w:rFonts w:ascii="Bell MT" w:hAnsi="Bell MT"/>
          <w:sz w:val="26"/>
          <w:szCs w:val="26"/>
        </w:rPr>
        <w:t xml:space="preserve"> P. (2006), </w:t>
      </w:r>
      <w:r w:rsidR="00747EC6" w:rsidRPr="00C36FB9">
        <w:rPr>
          <w:rFonts w:ascii="Bell MT" w:hAnsi="Bell MT"/>
          <w:i/>
          <w:sz w:val="26"/>
          <w:szCs w:val="26"/>
        </w:rPr>
        <w:t>La Contre-démocratie</w:t>
      </w:r>
      <w:r w:rsidR="00747EC6" w:rsidRPr="00C36FB9">
        <w:rPr>
          <w:rFonts w:ascii="Bell MT" w:hAnsi="Bell MT"/>
          <w:sz w:val="26"/>
          <w:szCs w:val="26"/>
        </w:rPr>
        <w:t xml:space="preserve">, </w:t>
      </w:r>
      <w:r w:rsidR="00747EC6" w:rsidRPr="00C36FB9">
        <w:rPr>
          <w:rFonts w:ascii="Bell MT" w:hAnsi="Bell MT"/>
          <w:i/>
          <w:sz w:val="26"/>
          <w:szCs w:val="26"/>
        </w:rPr>
        <w:t>La politique à l’âge de la défiance</w:t>
      </w:r>
      <w:r w:rsidR="00747EC6" w:rsidRPr="00C36FB9">
        <w:rPr>
          <w:rFonts w:ascii="Bell MT" w:hAnsi="Bell MT"/>
          <w:sz w:val="26"/>
          <w:szCs w:val="26"/>
        </w:rPr>
        <w:t xml:space="preserve">, Paris, </w:t>
      </w:r>
      <w:r>
        <w:rPr>
          <w:rFonts w:ascii="Bell MT" w:hAnsi="Bell MT"/>
          <w:sz w:val="26"/>
          <w:szCs w:val="26"/>
        </w:rPr>
        <w:t xml:space="preserve">Le </w:t>
      </w:r>
      <w:r w:rsidR="00747EC6" w:rsidRPr="00C36FB9">
        <w:rPr>
          <w:rFonts w:ascii="Bell MT" w:hAnsi="Bell MT"/>
          <w:sz w:val="26"/>
          <w:szCs w:val="26"/>
        </w:rPr>
        <w:t>Seuil.</w:t>
      </w:r>
    </w:p>
    <w:p w:rsidR="00747EC6" w:rsidRPr="00C36FB9" w:rsidRDefault="00747EC6" w:rsidP="00747EC6">
      <w:pPr>
        <w:rPr>
          <w:rFonts w:ascii="Bell MT" w:eastAsiaTheme="minorEastAsia" w:hAnsi="Bell MT"/>
          <w:sz w:val="26"/>
          <w:szCs w:val="26"/>
        </w:rPr>
      </w:pPr>
      <w:r w:rsidRPr="00C36FB9">
        <w:rPr>
          <w:rFonts w:ascii="Bell MT" w:eastAsiaTheme="minorEastAsia" w:hAnsi="Bell MT"/>
          <w:sz w:val="26"/>
          <w:szCs w:val="26"/>
        </w:rPr>
        <w:t xml:space="preserve">Roy O. (2008), </w:t>
      </w:r>
      <w:r w:rsidRPr="00C36FB9">
        <w:rPr>
          <w:rFonts w:ascii="Bell MT" w:eastAsiaTheme="minorEastAsia" w:hAnsi="Bell MT"/>
          <w:i/>
          <w:sz w:val="26"/>
          <w:szCs w:val="26"/>
        </w:rPr>
        <w:t>La Sainte ignorance</w:t>
      </w:r>
      <w:r w:rsidRPr="00C36FB9">
        <w:rPr>
          <w:rFonts w:ascii="Bell MT" w:eastAsiaTheme="minorEastAsia" w:hAnsi="Bell MT"/>
          <w:sz w:val="26"/>
          <w:szCs w:val="26"/>
        </w:rPr>
        <w:t xml:space="preserve">, </w:t>
      </w:r>
      <w:r w:rsidRPr="00C36FB9">
        <w:rPr>
          <w:rFonts w:ascii="Bell MT" w:eastAsiaTheme="minorEastAsia" w:hAnsi="Bell MT"/>
          <w:i/>
          <w:sz w:val="26"/>
          <w:szCs w:val="26"/>
        </w:rPr>
        <w:t>Le temps de la religion sans culture</w:t>
      </w:r>
      <w:r w:rsidRPr="00C36FB9">
        <w:rPr>
          <w:rFonts w:ascii="Bell MT" w:eastAsiaTheme="minorEastAsia" w:hAnsi="Bell MT"/>
          <w:sz w:val="26"/>
          <w:szCs w:val="26"/>
        </w:rPr>
        <w:t xml:space="preserve">. </w:t>
      </w:r>
      <w:r w:rsidR="00FE05D8">
        <w:rPr>
          <w:rFonts w:ascii="Bell MT" w:eastAsiaTheme="minorEastAsia" w:hAnsi="Bell MT"/>
          <w:sz w:val="26"/>
          <w:szCs w:val="26"/>
        </w:rPr>
        <w:t xml:space="preserve">Paris, Le </w:t>
      </w:r>
      <w:r w:rsidRPr="00C36FB9">
        <w:rPr>
          <w:rFonts w:ascii="Bell MT" w:eastAsiaTheme="minorEastAsia" w:hAnsi="Bell MT"/>
          <w:sz w:val="26"/>
          <w:szCs w:val="26"/>
        </w:rPr>
        <w:t>Seuil.</w:t>
      </w:r>
    </w:p>
    <w:p w:rsidR="00747EC6" w:rsidRPr="00C36FB9" w:rsidRDefault="00747EC6" w:rsidP="00747EC6">
      <w:pPr>
        <w:rPr>
          <w:rFonts w:ascii="Bell MT" w:eastAsiaTheme="minorEastAsia" w:hAnsi="Bell MT"/>
          <w:sz w:val="26"/>
          <w:szCs w:val="26"/>
        </w:rPr>
      </w:pPr>
      <w:proofErr w:type="spellStart"/>
      <w:r w:rsidRPr="00C36FB9">
        <w:rPr>
          <w:rFonts w:ascii="Bell MT" w:eastAsiaTheme="minorEastAsia" w:hAnsi="Bell MT"/>
          <w:sz w:val="26"/>
          <w:szCs w:val="26"/>
        </w:rPr>
        <w:t>Taguieff</w:t>
      </w:r>
      <w:proofErr w:type="spellEnd"/>
      <w:r w:rsidRPr="00C36FB9">
        <w:rPr>
          <w:rFonts w:ascii="Bell MT" w:eastAsiaTheme="minorEastAsia" w:hAnsi="Bell MT"/>
          <w:sz w:val="26"/>
          <w:szCs w:val="26"/>
        </w:rPr>
        <w:t xml:space="preserve"> P-A. (2013), </w:t>
      </w:r>
      <w:r w:rsidRPr="00C36FB9">
        <w:rPr>
          <w:rFonts w:ascii="Bell MT" w:eastAsiaTheme="minorEastAsia" w:hAnsi="Bell MT"/>
          <w:i/>
          <w:sz w:val="26"/>
          <w:szCs w:val="26"/>
        </w:rPr>
        <w:t xml:space="preserve">Court </w:t>
      </w:r>
      <w:proofErr w:type="gramStart"/>
      <w:r w:rsidRPr="00C36FB9">
        <w:rPr>
          <w:rFonts w:ascii="Bell MT" w:eastAsiaTheme="minorEastAsia" w:hAnsi="Bell MT"/>
          <w:i/>
          <w:sz w:val="26"/>
          <w:szCs w:val="26"/>
        </w:rPr>
        <w:t>traité</w:t>
      </w:r>
      <w:proofErr w:type="gramEnd"/>
      <w:r w:rsidRPr="00C36FB9">
        <w:rPr>
          <w:rFonts w:ascii="Bell MT" w:eastAsiaTheme="minorEastAsia" w:hAnsi="Bell MT"/>
          <w:i/>
          <w:sz w:val="26"/>
          <w:szCs w:val="26"/>
        </w:rPr>
        <w:t xml:space="preserve"> de </w:t>
      </w:r>
      <w:proofErr w:type="spellStart"/>
      <w:r w:rsidRPr="00C36FB9">
        <w:rPr>
          <w:rFonts w:ascii="Bell MT" w:eastAsiaTheme="minorEastAsia" w:hAnsi="Bell MT"/>
          <w:i/>
          <w:sz w:val="26"/>
          <w:szCs w:val="26"/>
        </w:rPr>
        <w:t>complotologie</w:t>
      </w:r>
      <w:proofErr w:type="spellEnd"/>
      <w:r w:rsidRPr="00C36FB9">
        <w:rPr>
          <w:rFonts w:ascii="Bell MT" w:eastAsiaTheme="minorEastAsia" w:hAnsi="Bell MT"/>
          <w:sz w:val="26"/>
          <w:szCs w:val="26"/>
        </w:rPr>
        <w:t xml:space="preserve">, </w:t>
      </w:r>
      <w:r w:rsidR="00FE05D8">
        <w:rPr>
          <w:rFonts w:ascii="Bell MT" w:eastAsiaTheme="minorEastAsia" w:hAnsi="Bell MT"/>
          <w:sz w:val="26"/>
          <w:szCs w:val="26"/>
        </w:rPr>
        <w:t xml:space="preserve">Paris, </w:t>
      </w:r>
      <w:r w:rsidRPr="00C36FB9">
        <w:rPr>
          <w:rFonts w:ascii="Bell MT" w:eastAsiaTheme="minorEastAsia" w:hAnsi="Bell MT"/>
          <w:sz w:val="26"/>
          <w:szCs w:val="26"/>
        </w:rPr>
        <w:t>Fayard.</w:t>
      </w:r>
    </w:p>
    <w:p w:rsidR="00747EC6" w:rsidRPr="00C36FB9" w:rsidRDefault="00747EC6" w:rsidP="00747EC6">
      <w:pPr>
        <w:pStyle w:val="Sansinterligne"/>
        <w:rPr>
          <w:rFonts w:ascii="Bell MT" w:hAnsi="Bell MT"/>
          <w:b/>
          <w:sz w:val="26"/>
          <w:szCs w:val="26"/>
        </w:rPr>
      </w:pPr>
    </w:p>
    <w:p w:rsidR="00747EC6" w:rsidRPr="00C36FB9" w:rsidRDefault="00747EC6" w:rsidP="00747EC6">
      <w:pPr>
        <w:pStyle w:val="Sansinterligne"/>
        <w:rPr>
          <w:rFonts w:ascii="Bell MT" w:hAnsi="Bell MT"/>
          <w:b/>
          <w:sz w:val="26"/>
          <w:szCs w:val="26"/>
        </w:rPr>
      </w:pPr>
      <w:r w:rsidRPr="00C36FB9">
        <w:rPr>
          <w:rFonts w:ascii="Bell MT" w:hAnsi="Bell MT"/>
          <w:b/>
          <w:sz w:val="26"/>
          <w:szCs w:val="26"/>
        </w:rPr>
        <w:t>Concernant l’emprise mentale :</w:t>
      </w:r>
    </w:p>
    <w:p w:rsidR="00747EC6" w:rsidRPr="00C36FB9" w:rsidRDefault="00747EC6" w:rsidP="00747EC6">
      <w:pPr>
        <w:pStyle w:val="Sansinterligne"/>
        <w:rPr>
          <w:rFonts w:ascii="Bell MT" w:hAnsi="Bell MT"/>
          <w:sz w:val="26"/>
          <w:szCs w:val="26"/>
        </w:rPr>
      </w:pPr>
    </w:p>
    <w:p w:rsidR="00747EC6" w:rsidRPr="00C36FB9" w:rsidRDefault="00747EC6" w:rsidP="00747EC6">
      <w:pPr>
        <w:pStyle w:val="Sansinterligne"/>
        <w:rPr>
          <w:rFonts w:ascii="Bell MT" w:hAnsi="Bell MT"/>
          <w:sz w:val="26"/>
          <w:szCs w:val="26"/>
        </w:rPr>
      </w:pPr>
      <w:proofErr w:type="spellStart"/>
      <w:r w:rsidRPr="00C36FB9">
        <w:rPr>
          <w:rFonts w:ascii="Bell MT" w:hAnsi="Bell MT"/>
          <w:sz w:val="26"/>
          <w:szCs w:val="26"/>
        </w:rPr>
        <w:t>Beauvois</w:t>
      </w:r>
      <w:proofErr w:type="spellEnd"/>
      <w:r w:rsidRPr="00C36FB9">
        <w:rPr>
          <w:rFonts w:ascii="Bell MT" w:hAnsi="Bell MT"/>
          <w:sz w:val="26"/>
          <w:szCs w:val="26"/>
        </w:rPr>
        <w:t xml:space="preserve"> J.L., Joule R.V</w:t>
      </w:r>
      <w:proofErr w:type="gramStart"/>
      <w:r w:rsidRPr="00C36FB9">
        <w:rPr>
          <w:rFonts w:ascii="Bell MT" w:hAnsi="Bell MT"/>
          <w:sz w:val="26"/>
          <w:szCs w:val="26"/>
        </w:rPr>
        <w:t>.(</w:t>
      </w:r>
      <w:proofErr w:type="gramEnd"/>
      <w:r w:rsidRPr="00C36FB9">
        <w:rPr>
          <w:rFonts w:ascii="Bell MT" w:hAnsi="Bell MT"/>
          <w:sz w:val="26"/>
          <w:szCs w:val="26"/>
        </w:rPr>
        <w:t xml:space="preserve">1987), </w:t>
      </w:r>
      <w:r w:rsidRPr="00C36FB9">
        <w:rPr>
          <w:rStyle w:val="Accentuation"/>
          <w:rFonts w:ascii="Bell MT" w:hAnsi="Bell MT"/>
          <w:sz w:val="26"/>
          <w:szCs w:val="26"/>
        </w:rPr>
        <w:t xml:space="preserve">Petit traité de manipulation à l’usage des honnêtes gens, </w:t>
      </w:r>
      <w:r w:rsidRPr="00FE05D8">
        <w:rPr>
          <w:rStyle w:val="Accentuation"/>
          <w:rFonts w:ascii="Bell MT" w:hAnsi="Bell MT"/>
          <w:i w:val="0"/>
          <w:sz w:val="26"/>
          <w:szCs w:val="26"/>
        </w:rPr>
        <w:t>Grenoble</w:t>
      </w:r>
      <w:r w:rsidRPr="00C36FB9">
        <w:rPr>
          <w:rStyle w:val="Accentuation"/>
          <w:rFonts w:ascii="Bell MT" w:hAnsi="Bell MT"/>
          <w:sz w:val="26"/>
          <w:szCs w:val="26"/>
        </w:rPr>
        <w:t>,</w:t>
      </w:r>
      <w:r w:rsidRPr="00C36FB9">
        <w:rPr>
          <w:rFonts w:ascii="Bell MT" w:hAnsi="Bell MT"/>
          <w:sz w:val="26"/>
          <w:szCs w:val="26"/>
        </w:rPr>
        <w:t xml:space="preserve"> PUG.</w:t>
      </w:r>
    </w:p>
    <w:p w:rsidR="00747EC6" w:rsidRPr="00C36FB9" w:rsidRDefault="00747EC6" w:rsidP="00747EC6">
      <w:pPr>
        <w:pStyle w:val="Sansinterligne"/>
        <w:rPr>
          <w:rFonts w:ascii="Bell MT" w:hAnsi="Bell MT"/>
          <w:sz w:val="26"/>
          <w:szCs w:val="26"/>
        </w:rPr>
      </w:pPr>
      <w:r w:rsidRPr="00C36FB9">
        <w:rPr>
          <w:rFonts w:ascii="Bell MT" w:hAnsi="Bell MT"/>
          <w:sz w:val="26"/>
          <w:szCs w:val="26"/>
        </w:rPr>
        <w:lastRenderedPageBreak/>
        <w:br/>
      </w:r>
      <w:proofErr w:type="spellStart"/>
      <w:r w:rsidRPr="00C36FB9">
        <w:rPr>
          <w:rFonts w:ascii="Bell MT" w:hAnsi="Bell MT"/>
          <w:sz w:val="26"/>
          <w:szCs w:val="26"/>
        </w:rPr>
        <w:t>Beauvois</w:t>
      </w:r>
      <w:proofErr w:type="spellEnd"/>
      <w:r w:rsidRPr="00C36FB9">
        <w:rPr>
          <w:rFonts w:ascii="Bell MT" w:hAnsi="Bell MT"/>
          <w:sz w:val="26"/>
          <w:szCs w:val="26"/>
        </w:rPr>
        <w:t xml:space="preserve"> J.L., Joule R.V</w:t>
      </w:r>
      <w:proofErr w:type="gramStart"/>
      <w:r w:rsidRPr="00C36FB9">
        <w:rPr>
          <w:rFonts w:ascii="Bell MT" w:hAnsi="Bell MT"/>
          <w:sz w:val="26"/>
          <w:szCs w:val="26"/>
        </w:rPr>
        <w:t>.(</w:t>
      </w:r>
      <w:proofErr w:type="gramEnd"/>
      <w:r w:rsidRPr="00C36FB9">
        <w:rPr>
          <w:rFonts w:ascii="Bell MT" w:hAnsi="Bell MT"/>
          <w:sz w:val="26"/>
          <w:szCs w:val="26"/>
        </w:rPr>
        <w:t>1981),</w:t>
      </w:r>
      <w:r w:rsidRPr="00C36FB9">
        <w:rPr>
          <w:rStyle w:val="Accentuation"/>
          <w:rFonts w:ascii="Bell MT" w:hAnsi="Bell MT"/>
          <w:sz w:val="26"/>
          <w:szCs w:val="26"/>
        </w:rPr>
        <w:t xml:space="preserve"> Soumission et idéologies. Psychosociologie de la rationalisation. </w:t>
      </w:r>
      <w:r w:rsidRPr="00C36FB9">
        <w:rPr>
          <w:rFonts w:ascii="Bell MT" w:hAnsi="Bell MT"/>
          <w:sz w:val="26"/>
          <w:szCs w:val="26"/>
        </w:rPr>
        <w:t>PUF.</w:t>
      </w:r>
    </w:p>
    <w:p w:rsidR="00747EC6" w:rsidRDefault="00747EC6" w:rsidP="00747EC6">
      <w:pPr>
        <w:pStyle w:val="Sansinterligne"/>
        <w:rPr>
          <w:rFonts w:ascii="Bell MT" w:hAnsi="Bell MT"/>
          <w:sz w:val="26"/>
          <w:szCs w:val="26"/>
        </w:rPr>
      </w:pPr>
      <w:r w:rsidRPr="00C36FB9">
        <w:rPr>
          <w:rFonts w:ascii="Bell MT" w:hAnsi="Bell MT"/>
          <w:sz w:val="26"/>
          <w:szCs w:val="26"/>
        </w:rPr>
        <w:br/>
        <w:t xml:space="preserve">Bronner G. (2009), </w:t>
      </w:r>
      <w:r w:rsidRPr="00C36FB9">
        <w:rPr>
          <w:rFonts w:ascii="Bell MT" w:hAnsi="Bell MT"/>
          <w:i/>
          <w:sz w:val="26"/>
          <w:szCs w:val="26"/>
        </w:rPr>
        <w:t>La Pensée extrême. Comment des hommes ordinaires deviennent des fanatiques</w:t>
      </w:r>
      <w:r w:rsidRPr="00C36FB9">
        <w:rPr>
          <w:rFonts w:ascii="Bell MT" w:hAnsi="Bell MT"/>
          <w:sz w:val="26"/>
          <w:szCs w:val="26"/>
        </w:rPr>
        <w:t>. Paris, Denoël.</w:t>
      </w:r>
    </w:p>
    <w:p w:rsidR="000E1C3D" w:rsidRPr="00C36FB9" w:rsidRDefault="000E1C3D" w:rsidP="00747EC6">
      <w:pPr>
        <w:pStyle w:val="Sansinterligne"/>
        <w:rPr>
          <w:rFonts w:ascii="Bell MT" w:hAnsi="Bell MT"/>
          <w:sz w:val="26"/>
          <w:szCs w:val="26"/>
        </w:rPr>
      </w:pPr>
    </w:p>
    <w:p w:rsidR="00747EC6" w:rsidRPr="00C36FB9" w:rsidRDefault="00747EC6" w:rsidP="00747EC6">
      <w:pPr>
        <w:pStyle w:val="Sansinterligne"/>
        <w:rPr>
          <w:rFonts w:ascii="Bell MT" w:hAnsi="Bell MT"/>
          <w:sz w:val="26"/>
          <w:szCs w:val="26"/>
        </w:rPr>
      </w:pPr>
      <w:r w:rsidRPr="00C36FB9">
        <w:rPr>
          <w:rFonts w:ascii="Bell MT" w:hAnsi="Bell MT"/>
          <w:sz w:val="26"/>
          <w:szCs w:val="26"/>
        </w:rPr>
        <w:t xml:space="preserve">Fournier A. et </w:t>
      </w:r>
      <w:proofErr w:type="spellStart"/>
      <w:r w:rsidRPr="00C36FB9">
        <w:rPr>
          <w:rFonts w:ascii="Bell MT" w:hAnsi="Bell MT"/>
          <w:sz w:val="26"/>
          <w:szCs w:val="26"/>
        </w:rPr>
        <w:t>Monroy</w:t>
      </w:r>
      <w:proofErr w:type="spellEnd"/>
      <w:r w:rsidRPr="00C36FB9">
        <w:rPr>
          <w:rFonts w:ascii="Bell MT" w:hAnsi="Bell MT"/>
          <w:sz w:val="26"/>
          <w:szCs w:val="26"/>
        </w:rPr>
        <w:t xml:space="preserve"> M. (1999), </w:t>
      </w:r>
      <w:r w:rsidRPr="00C36FB9">
        <w:rPr>
          <w:rFonts w:ascii="Bell MT" w:hAnsi="Bell MT"/>
          <w:i/>
          <w:sz w:val="26"/>
          <w:szCs w:val="26"/>
        </w:rPr>
        <w:t>La Dérive sectaire</w:t>
      </w:r>
      <w:r w:rsidRPr="00C36FB9">
        <w:rPr>
          <w:rFonts w:ascii="Bell MT" w:hAnsi="Bell MT"/>
          <w:sz w:val="26"/>
          <w:szCs w:val="26"/>
        </w:rPr>
        <w:t>, Paris, PUF.</w:t>
      </w:r>
    </w:p>
    <w:p w:rsidR="00747EC6" w:rsidRPr="00C36FB9" w:rsidRDefault="00747EC6" w:rsidP="00747EC6">
      <w:pPr>
        <w:pStyle w:val="Sansinterligne"/>
        <w:rPr>
          <w:rFonts w:ascii="Bell MT" w:hAnsi="Bell MT"/>
          <w:sz w:val="26"/>
          <w:szCs w:val="26"/>
        </w:rPr>
      </w:pPr>
    </w:p>
    <w:p w:rsidR="00747EC6" w:rsidRDefault="00747EC6" w:rsidP="00747EC6">
      <w:pPr>
        <w:pStyle w:val="Sansinterligne"/>
        <w:rPr>
          <w:rFonts w:ascii="Bell MT" w:hAnsi="Bell MT"/>
          <w:sz w:val="26"/>
          <w:szCs w:val="26"/>
        </w:rPr>
      </w:pPr>
      <w:proofErr w:type="spellStart"/>
      <w:r w:rsidRPr="00C36FB9">
        <w:rPr>
          <w:rFonts w:ascii="Bell MT" w:hAnsi="Bell MT"/>
          <w:sz w:val="26"/>
          <w:szCs w:val="26"/>
        </w:rPr>
        <w:t>Hirigoyen</w:t>
      </w:r>
      <w:proofErr w:type="spellEnd"/>
      <w:r w:rsidR="000E1C3D">
        <w:rPr>
          <w:rFonts w:ascii="Bell MT" w:hAnsi="Bell MT"/>
          <w:sz w:val="26"/>
          <w:szCs w:val="26"/>
        </w:rPr>
        <w:t xml:space="preserve"> </w:t>
      </w:r>
      <w:r w:rsidRPr="00C36FB9">
        <w:rPr>
          <w:rFonts w:ascii="Bell MT" w:hAnsi="Bell MT"/>
          <w:sz w:val="26"/>
          <w:szCs w:val="26"/>
        </w:rPr>
        <w:t>M-F</w:t>
      </w:r>
      <w:proofErr w:type="gramStart"/>
      <w:r w:rsidRPr="00C36FB9">
        <w:rPr>
          <w:rFonts w:ascii="Bell MT" w:hAnsi="Bell MT"/>
          <w:sz w:val="26"/>
          <w:szCs w:val="26"/>
        </w:rPr>
        <w:t>.(</w:t>
      </w:r>
      <w:proofErr w:type="gramEnd"/>
      <w:r w:rsidRPr="00C36FB9">
        <w:rPr>
          <w:rFonts w:ascii="Bell MT" w:hAnsi="Bell MT"/>
          <w:sz w:val="26"/>
          <w:szCs w:val="26"/>
        </w:rPr>
        <w:t xml:space="preserve">2012), </w:t>
      </w:r>
      <w:r w:rsidRPr="00C36FB9">
        <w:rPr>
          <w:rFonts w:ascii="Bell MT" w:hAnsi="Bell MT"/>
          <w:i/>
          <w:sz w:val="26"/>
          <w:szCs w:val="26"/>
        </w:rPr>
        <w:t>Abus de faiblesse et autres manipulations</w:t>
      </w:r>
      <w:r w:rsidRPr="00C36FB9">
        <w:rPr>
          <w:rFonts w:ascii="Bell MT" w:hAnsi="Bell MT"/>
          <w:sz w:val="26"/>
          <w:szCs w:val="26"/>
        </w:rPr>
        <w:t>,</w:t>
      </w:r>
      <w:r w:rsidR="001257E6" w:rsidRPr="00C36FB9">
        <w:rPr>
          <w:rFonts w:ascii="Bell MT" w:hAnsi="Bell MT"/>
          <w:sz w:val="26"/>
          <w:szCs w:val="26"/>
        </w:rPr>
        <w:t xml:space="preserve"> </w:t>
      </w:r>
      <w:r w:rsidRPr="00C36FB9">
        <w:rPr>
          <w:rFonts w:ascii="Bell MT" w:hAnsi="Bell MT"/>
          <w:sz w:val="26"/>
          <w:szCs w:val="26"/>
        </w:rPr>
        <w:t>éd. Jean Claude Lattès.</w:t>
      </w:r>
    </w:p>
    <w:p w:rsidR="00E95717" w:rsidRDefault="00E95717" w:rsidP="00747EC6">
      <w:pPr>
        <w:pStyle w:val="Sansinterligne"/>
        <w:rPr>
          <w:rFonts w:ascii="Bell MT" w:hAnsi="Bell MT"/>
          <w:sz w:val="26"/>
          <w:szCs w:val="26"/>
        </w:rPr>
      </w:pPr>
    </w:p>
    <w:p w:rsidR="00E95717" w:rsidRPr="00C36FB9" w:rsidRDefault="00E95717" w:rsidP="00747EC6">
      <w:pPr>
        <w:pStyle w:val="Sansinterligne"/>
        <w:rPr>
          <w:rFonts w:ascii="Bell MT" w:hAnsi="Bell MT"/>
          <w:sz w:val="26"/>
          <w:szCs w:val="26"/>
        </w:rPr>
      </w:pPr>
      <w:proofErr w:type="spellStart"/>
      <w:r>
        <w:rPr>
          <w:rFonts w:ascii="Bell MT" w:hAnsi="Bell MT"/>
          <w:sz w:val="26"/>
          <w:szCs w:val="26"/>
        </w:rPr>
        <w:t>Miviludes</w:t>
      </w:r>
      <w:proofErr w:type="spellEnd"/>
      <w:r>
        <w:rPr>
          <w:rFonts w:ascii="Bell MT" w:hAnsi="Bell MT"/>
          <w:sz w:val="26"/>
          <w:szCs w:val="26"/>
        </w:rPr>
        <w:t xml:space="preserve"> Rapport 2013-2014.</w:t>
      </w:r>
    </w:p>
    <w:p w:rsidR="00747EC6" w:rsidRPr="00C36FB9" w:rsidRDefault="00747EC6" w:rsidP="00747EC6">
      <w:pPr>
        <w:pStyle w:val="Sansinterligne"/>
        <w:rPr>
          <w:rFonts w:ascii="Bell MT" w:hAnsi="Bell MT"/>
          <w:sz w:val="26"/>
          <w:szCs w:val="26"/>
        </w:rPr>
      </w:pPr>
    </w:p>
    <w:p w:rsidR="00747EC6" w:rsidRPr="00C36FB9" w:rsidRDefault="00747EC6" w:rsidP="00747EC6">
      <w:pPr>
        <w:pStyle w:val="Sansinterligne"/>
        <w:rPr>
          <w:rFonts w:ascii="Bell MT" w:hAnsi="Bell MT"/>
          <w:sz w:val="26"/>
          <w:szCs w:val="26"/>
        </w:rPr>
      </w:pPr>
      <w:proofErr w:type="spellStart"/>
      <w:r w:rsidRPr="00C36FB9">
        <w:rPr>
          <w:rFonts w:ascii="Bell MT" w:hAnsi="Bell MT"/>
          <w:sz w:val="26"/>
          <w:szCs w:val="26"/>
        </w:rPr>
        <w:t>Sauvayre</w:t>
      </w:r>
      <w:proofErr w:type="spellEnd"/>
      <w:r w:rsidRPr="00C36FB9">
        <w:rPr>
          <w:rFonts w:ascii="Bell MT" w:hAnsi="Bell MT"/>
          <w:sz w:val="26"/>
          <w:szCs w:val="26"/>
        </w:rPr>
        <w:t xml:space="preserve"> R. (2012), </w:t>
      </w:r>
      <w:r w:rsidRPr="00C36FB9">
        <w:rPr>
          <w:rFonts w:ascii="Bell MT" w:hAnsi="Bell MT"/>
          <w:i/>
          <w:sz w:val="26"/>
          <w:szCs w:val="26"/>
        </w:rPr>
        <w:t>Croire en l’incroyable</w:t>
      </w:r>
      <w:r w:rsidRPr="00C36FB9">
        <w:rPr>
          <w:rFonts w:ascii="Bell MT" w:hAnsi="Bell MT"/>
          <w:sz w:val="26"/>
          <w:szCs w:val="26"/>
        </w:rPr>
        <w:t xml:space="preserve">, </w:t>
      </w:r>
      <w:proofErr w:type="gramStart"/>
      <w:r w:rsidRPr="000E1C3D">
        <w:rPr>
          <w:rFonts w:ascii="Bell MT" w:hAnsi="Bell MT"/>
          <w:i/>
          <w:sz w:val="26"/>
          <w:szCs w:val="26"/>
        </w:rPr>
        <w:t>Anciens et nouveaux adeptes</w:t>
      </w:r>
      <w:proofErr w:type="gramEnd"/>
      <w:r w:rsidRPr="00C36FB9">
        <w:rPr>
          <w:rFonts w:ascii="Bell MT" w:hAnsi="Bell MT"/>
          <w:sz w:val="26"/>
          <w:szCs w:val="26"/>
        </w:rPr>
        <w:t xml:space="preserve">. Paris, </w:t>
      </w:r>
      <w:r w:rsidR="00FE05D8" w:rsidRPr="00C36FB9">
        <w:rPr>
          <w:rFonts w:ascii="Bell MT" w:hAnsi="Bell MT"/>
          <w:sz w:val="26"/>
          <w:szCs w:val="26"/>
        </w:rPr>
        <w:t>PUF</w:t>
      </w:r>
      <w:r w:rsidRPr="00C36FB9">
        <w:rPr>
          <w:rFonts w:ascii="Bell MT" w:hAnsi="Bell MT"/>
          <w:sz w:val="26"/>
          <w:szCs w:val="26"/>
        </w:rPr>
        <w:t xml:space="preserve">. </w:t>
      </w:r>
    </w:p>
    <w:p w:rsidR="00747EC6" w:rsidRPr="00C36FB9" w:rsidRDefault="00747EC6" w:rsidP="00747EC6">
      <w:pPr>
        <w:pStyle w:val="Sansinterligne"/>
        <w:rPr>
          <w:rFonts w:ascii="Bell MT" w:hAnsi="Bell MT"/>
          <w:sz w:val="26"/>
          <w:szCs w:val="26"/>
        </w:rPr>
      </w:pPr>
    </w:p>
    <w:p w:rsidR="00747EC6" w:rsidRPr="00C36FB9" w:rsidRDefault="00747EC6" w:rsidP="00747EC6">
      <w:pPr>
        <w:pStyle w:val="Sansinterligne"/>
        <w:rPr>
          <w:rFonts w:ascii="Bell MT" w:hAnsi="Bell MT"/>
          <w:sz w:val="26"/>
          <w:szCs w:val="26"/>
        </w:rPr>
      </w:pPr>
    </w:p>
    <w:p w:rsidR="00747EC6" w:rsidRPr="00C36FB9" w:rsidRDefault="00747EC6" w:rsidP="00747EC6">
      <w:pPr>
        <w:pStyle w:val="Sansinterligne"/>
        <w:rPr>
          <w:rFonts w:ascii="Bell MT" w:hAnsi="Bell MT"/>
          <w:b/>
          <w:sz w:val="26"/>
          <w:szCs w:val="26"/>
        </w:rPr>
      </w:pPr>
      <w:r w:rsidRPr="00C36FB9">
        <w:rPr>
          <w:rFonts w:ascii="Bell MT" w:hAnsi="Bell MT"/>
          <w:b/>
          <w:sz w:val="26"/>
          <w:szCs w:val="26"/>
        </w:rPr>
        <w:t>Concernant</w:t>
      </w:r>
      <w:r w:rsidR="001257E6" w:rsidRPr="00C36FB9">
        <w:rPr>
          <w:rFonts w:ascii="Bell MT" w:hAnsi="Bell MT"/>
          <w:b/>
          <w:sz w:val="26"/>
          <w:szCs w:val="26"/>
        </w:rPr>
        <w:t xml:space="preserve"> </w:t>
      </w:r>
      <w:r w:rsidRPr="00C36FB9">
        <w:rPr>
          <w:rFonts w:ascii="Bell MT" w:hAnsi="Bell MT"/>
          <w:b/>
          <w:sz w:val="26"/>
          <w:szCs w:val="26"/>
        </w:rPr>
        <w:t>l</w:t>
      </w:r>
      <w:r w:rsidR="001257E6" w:rsidRPr="00C36FB9">
        <w:rPr>
          <w:rFonts w:ascii="Bell MT" w:hAnsi="Bell MT"/>
          <w:b/>
          <w:sz w:val="26"/>
          <w:szCs w:val="26"/>
        </w:rPr>
        <w:t>a radicalisation</w:t>
      </w:r>
      <w:r w:rsidRPr="00C36FB9">
        <w:rPr>
          <w:rFonts w:ascii="Bell MT" w:hAnsi="Bell MT"/>
          <w:b/>
          <w:sz w:val="26"/>
          <w:szCs w:val="26"/>
        </w:rPr>
        <w:t> :</w:t>
      </w:r>
    </w:p>
    <w:p w:rsidR="00747EC6" w:rsidRPr="00C36FB9" w:rsidRDefault="00747EC6" w:rsidP="00747EC6">
      <w:pPr>
        <w:pStyle w:val="Sansinterligne"/>
        <w:rPr>
          <w:rFonts w:ascii="Bell MT" w:eastAsia="Times New Roman" w:hAnsi="Bell MT" w:cs="Times New Roman"/>
          <w:sz w:val="26"/>
          <w:szCs w:val="26"/>
          <w:lang w:eastAsia="fr-FR"/>
        </w:rPr>
      </w:pPr>
    </w:p>
    <w:p w:rsidR="00747EC6" w:rsidRPr="00C36FB9" w:rsidRDefault="00747EC6" w:rsidP="00747EC6">
      <w:pPr>
        <w:pStyle w:val="Sansinterligne"/>
        <w:rPr>
          <w:rFonts w:ascii="Bell MT" w:eastAsia="Times New Roman" w:hAnsi="Bell MT" w:cs="Times New Roman"/>
          <w:sz w:val="26"/>
          <w:szCs w:val="26"/>
          <w:lang w:eastAsia="fr-FR"/>
        </w:rPr>
      </w:pPr>
      <w:proofErr w:type="spellStart"/>
      <w:r w:rsidRPr="00C36FB9">
        <w:rPr>
          <w:rFonts w:ascii="Bell MT" w:eastAsia="Times New Roman" w:hAnsi="Bell MT" w:cs="Times New Roman"/>
          <w:sz w:val="26"/>
          <w:szCs w:val="26"/>
          <w:lang w:eastAsia="fr-FR"/>
        </w:rPr>
        <w:t>B</w:t>
      </w:r>
      <w:r w:rsidRPr="00C36FB9">
        <w:rPr>
          <w:rFonts w:ascii="Bell MT" w:hAnsi="Bell MT"/>
          <w:sz w:val="26"/>
          <w:szCs w:val="26"/>
        </w:rPr>
        <w:t>ouzar</w:t>
      </w:r>
      <w:proofErr w:type="spellEnd"/>
      <w:r w:rsidRPr="00C36FB9">
        <w:rPr>
          <w:rFonts w:ascii="Bell MT" w:hAnsi="Bell MT"/>
          <w:sz w:val="26"/>
          <w:szCs w:val="26"/>
        </w:rPr>
        <w:t xml:space="preserve"> D</w:t>
      </w:r>
      <w:proofErr w:type="gramStart"/>
      <w:r w:rsidRPr="00C36FB9">
        <w:rPr>
          <w:rFonts w:ascii="Bell MT" w:hAnsi="Bell MT"/>
          <w:sz w:val="26"/>
          <w:szCs w:val="26"/>
        </w:rPr>
        <w:t>.</w:t>
      </w:r>
      <w:r w:rsidRPr="00C36FB9">
        <w:rPr>
          <w:rFonts w:ascii="Bell MT" w:eastAsia="Times New Roman" w:hAnsi="Bell MT" w:cs="Times New Roman"/>
          <w:sz w:val="26"/>
          <w:szCs w:val="26"/>
          <w:lang w:eastAsia="fr-FR"/>
        </w:rPr>
        <w:t>(</w:t>
      </w:r>
      <w:proofErr w:type="gramEnd"/>
      <w:r w:rsidRPr="00C36FB9">
        <w:rPr>
          <w:rFonts w:ascii="Bell MT" w:eastAsia="Times New Roman" w:hAnsi="Bell MT" w:cs="Times New Roman"/>
          <w:sz w:val="26"/>
          <w:szCs w:val="26"/>
          <w:lang w:eastAsia="fr-FR"/>
        </w:rPr>
        <w:t>2014)</w:t>
      </w:r>
      <w:r w:rsidRPr="00C36FB9">
        <w:rPr>
          <w:rFonts w:ascii="Bell MT" w:hAnsi="Bell MT"/>
          <w:i/>
          <w:sz w:val="26"/>
          <w:szCs w:val="26"/>
        </w:rPr>
        <w:t>,</w:t>
      </w:r>
      <w:r w:rsidRPr="00C36FB9">
        <w:rPr>
          <w:rFonts w:ascii="Bell MT" w:eastAsia="Times New Roman" w:hAnsi="Bell MT" w:cs="Times New Roman"/>
          <w:i/>
          <w:sz w:val="26"/>
          <w:szCs w:val="26"/>
          <w:lang w:eastAsia="fr-FR"/>
        </w:rPr>
        <w:t> </w:t>
      </w:r>
      <w:hyperlink r:id="rId9" w:tgtFrame="_blank" w:history="1">
        <w:r w:rsidRPr="00C36FB9">
          <w:rPr>
            <w:rFonts w:ascii="Bell MT" w:eastAsia="Times New Roman" w:hAnsi="Bell MT" w:cs="Times New Roman"/>
            <w:bCs/>
            <w:i/>
            <w:sz w:val="26"/>
            <w:szCs w:val="26"/>
            <w:lang w:eastAsia="fr-FR"/>
          </w:rPr>
          <w:t>Désamorcer  l’islam  Radical.  Ces  dérives sectaires qui défigurent l’islam</w:t>
        </w:r>
      </w:hyperlink>
      <w:r w:rsidRPr="00C36FB9">
        <w:rPr>
          <w:rFonts w:ascii="Bell MT" w:hAnsi="Bell MT"/>
          <w:bCs/>
          <w:sz w:val="26"/>
          <w:szCs w:val="26"/>
        </w:rPr>
        <w:t>,</w:t>
      </w:r>
      <w:r w:rsidR="001257E6" w:rsidRPr="00C36FB9">
        <w:rPr>
          <w:rFonts w:ascii="Bell MT" w:hAnsi="Bell MT"/>
          <w:bCs/>
          <w:sz w:val="26"/>
          <w:szCs w:val="26"/>
        </w:rPr>
        <w:t xml:space="preserve"> </w:t>
      </w:r>
      <w:r w:rsidRPr="00C36FB9">
        <w:rPr>
          <w:rFonts w:ascii="Bell MT" w:eastAsia="Times New Roman" w:hAnsi="Bell MT" w:cs="Times New Roman"/>
          <w:sz w:val="26"/>
          <w:szCs w:val="26"/>
          <w:lang w:eastAsia="fr-FR"/>
        </w:rPr>
        <w:t xml:space="preserve">éditions de l’atelier. </w:t>
      </w:r>
    </w:p>
    <w:p w:rsidR="006939E7" w:rsidRPr="00C36FB9" w:rsidRDefault="006939E7" w:rsidP="00747EC6">
      <w:pPr>
        <w:pStyle w:val="Sansinterligne"/>
        <w:rPr>
          <w:rFonts w:ascii="Bell MT" w:eastAsia="Times New Roman" w:hAnsi="Bell MT" w:cs="Times New Roman"/>
          <w:sz w:val="26"/>
          <w:szCs w:val="26"/>
          <w:lang w:eastAsia="fr-FR"/>
        </w:rPr>
      </w:pPr>
    </w:p>
    <w:p w:rsidR="001257E6" w:rsidRPr="000E1C3D" w:rsidRDefault="001257E6" w:rsidP="00747EC6">
      <w:pPr>
        <w:pStyle w:val="Sansinterligne"/>
        <w:rPr>
          <w:rFonts w:ascii="Bell MT" w:eastAsia="Times New Roman" w:hAnsi="Bell MT" w:cs="Times New Roman"/>
          <w:szCs w:val="24"/>
          <w:lang w:eastAsia="fr-FR"/>
        </w:rPr>
      </w:pPr>
      <w:r w:rsidRPr="00C36FB9">
        <w:rPr>
          <w:rFonts w:ascii="Bell MT" w:eastAsia="Times New Roman" w:hAnsi="Bell MT" w:cs="Times New Roman"/>
          <w:sz w:val="26"/>
          <w:szCs w:val="26"/>
          <w:lang w:eastAsia="fr-FR"/>
        </w:rPr>
        <w:t>CEIS, Les facteurs de création ou de modification des processus de radicalisation violente, chez les jeunes en particulier</w:t>
      </w:r>
      <w:r w:rsidR="006939E7" w:rsidRPr="00C36FB9">
        <w:rPr>
          <w:rFonts w:ascii="Bell MT" w:eastAsia="Times New Roman" w:hAnsi="Bell MT" w:cs="Times New Roman"/>
          <w:sz w:val="26"/>
          <w:szCs w:val="26"/>
          <w:lang w:eastAsia="fr-FR"/>
        </w:rPr>
        <w:t xml:space="preserve">. Etude pour la commission européenne, </w:t>
      </w:r>
      <w:hyperlink r:id="rId10" w:history="1">
        <w:r w:rsidR="000E1C3D" w:rsidRPr="007B41BD">
          <w:rPr>
            <w:rStyle w:val="Lienhypertexte"/>
            <w:rFonts w:ascii="Bell MT" w:eastAsia="Times New Roman" w:hAnsi="Bell MT" w:cs="Times New Roman"/>
            <w:szCs w:val="24"/>
            <w:lang w:eastAsia="fr-FR"/>
          </w:rPr>
          <w:t>http://ec.europa.eu/home-affairs/doc_centre/terrorism/docs/ec_radicalisation_study_on_trigger_factors_fr.pdf</w:t>
        </w:r>
      </w:hyperlink>
    </w:p>
    <w:p w:rsidR="00747EC6" w:rsidRPr="00C36FB9" w:rsidRDefault="00747EC6" w:rsidP="00747EC6">
      <w:pPr>
        <w:pStyle w:val="Sansinterligne"/>
        <w:rPr>
          <w:rFonts w:ascii="Bell MT" w:hAnsi="Bell MT"/>
          <w:sz w:val="26"/>
          <w:szCs w:val="26"/>
        </w:rPr>
      </w:pPr>
    </w:p>
    <w:p w:rsidR="001257E6" w:rsidRPr="00C36FB9" w:rsidRDefault="001257E6" w:rsidP="001257E6">
      <w:pPr>
        <w:pStyle w:val="Sansinterligne"/>
        <w:rPr>
          <w:rFonts w:ascii="Bell MT" w:hAnsi="Bell MT"/>
          <w:sz w:val="26"/>
          <w:szCs w:val="26"/>
        </w:rPr>
      </w:pPr>
      <w:proofErr w:type="spellStart"/>
      <w:r w:rsidRPr="00C36FB9">
        <w:rPr>
          <w:rFonts w:ascii="Bell MT" w:hAnsi="Bell MT"/>
          <w:sz w:val="26"/>
          <w:szCs w:val="26"/>
        </w:rPr>
        <w:t>Conesa</w:t>
      </w:r>
      <w:proofErr w:type="spellEnd"/>
      <w:r w:rsidRPr="00C36FB9">
        <w:rPr>
          <w:rFonts w:ascii="Bell MT" w:hAnsi="Bell MT"/>
          <w:sz w:val="26"/>
          <w:szCs w:val="26"/>
        </w:rPr>
        <w:t xml:space="preserve"> P. « Quelle politique de contre-radicalisation en France ? » rapport 2014 </w:t>
      </w:r>
      <w:hyperlink r:id="rId11" w:history="1">
        <w:r w:rsidRPr="00C36FB9">
          <w:rPr>
            <w:rStyle w:val="Lienhypertexte"/>
            <w:rFonts w:ascii="Bell MT" w:hAnsi="Bell MT"/>
            <w:sz w:val="26"/>
            <w:szCs w:val="26"/>
          </w:rPr>
          <w:t>http://www.lopinion.fr/sites/nb.com/files/2014/12/rapport_favt_decembre_2014-12-14_def.pdf</w:t>
        </w:r>
      </w:hyperlink>
      <w:r w:rsidRPr="00C36FB9">
        <w:rPr>
          <w:rFonts w:ascii="Bell MT" w:hAnsi="Bell MT"/>
          <w:sz w:val="26"/>
          <w:szCs w:val="26"/>
        </w:rPr>
        <w:t xml:space="preserve"> </w:t>
      </w:r>
    </w:p>
    <w:p w:rsidR="001257E6" w:rsidRPr="00C36FB9" w:rsidRDefault="001257E6" w:rsidP="001257E6">
      <w:pPr>
        <w:pStyle w:val="Sansinterligne"/>
        <w:rPr>
          <w:rStyle w:val="uppercase"/>
          <w:rFonts w:ascii="Bell MT" w:hAnsi="Bell MT"/>
          <w:color w:val="1F1F1F"/>
          <w:sz w:val="26"/>
          <w:szCs w:val="26"/>
        </w:rPr>
      </w:pPr>
    </w:p>
    <w:p w:rsidR="001257E6" w:rsidRPr="00C36FB9" w:rsidRDefault="001257E6" w:rsidP="001257E6">
      <w:pPr>
        <w:pStyle w:val="Sansinterligne"/>
        <w:rPr>
          <w:rFonts w:ascii="Bell MT" w:hAnsi="Bell MT"/>
          <w:color w:val="1F1F1F"/>
          <w:sz w:val="26"/>
          <w:szCs w:val="26"/>
        </w:rPr>
      </w:pPr>
      <w:proofErr w:type="spellStart"/>
      <w:r w:rsidRPr="00C36FB9">
        <w:rPr>
          <w:rStyle w:val="uppercase"/>
          <w:rFonts w:ascii="Bell MT" w:hAnsi="Bell MT"/>
          <w:color w:val="1F1F1F"/>
          <w:sz w:val="26"/>
          <w:szCs w:val="26"/>
        </w:rPr>
        <w:t>Crettiez</w:t>
      </w:r>
      <w:proofErr w:type="spellEnd"/>
      <w:r w:rsidRPr="00C36FB9">
        <w:rPr>
          <w:rStyle w:val="apple-converted-space"/>
          <w:rFonts w:ascii="Bell MT" w:hAnsi="Bell MT"/>
          <w:color w:val="1F1F1F"/>
          <w:sz w:val="26"/>
          <w:szCs w:val="26"/>
        </w:rPr>
        <w:t> </w:t>
      </w:r>
      <w:r w:rsidR="004C5415" w:rsidRPr="00C36FB9">
        <w:rPr>
          <w:rFonts w:ascii="Bell MT" w:hAnsi="Bell MT"/>
          <w:color w:val="1F1F1F"/>
          <w:sz w:val="26"/>
          <w:szCs w:val="26"/>
        </w:rPr>
        <w:t>X.</w:t>
      </w:r>
      <w:r w:rsidRPr="00C36FB9">
        <w:rPr>
          <w:rFonts w:ascii="Bell MT" w:hAnsi="Bell MT"/>
          <w:color w:val="1F1F1F"/>
          <w:sz w:val="26"/>
          <w:szCs w:val="26"/>
        </w:rPr>
        <w:t xml:space="preserve"> « « </w:t>
      </w:r>
      <w:r w:rsidRPr="00C36FB9">
        <w:rPr>
          <w:rFonts w:ascii="Bell MT" w:hAnsi="Bell MT"/>
          <w:i/>
          <w:iCs/>
          <w:color w:val="1F1F1F"/>
          <w:sz w:val="26"/>
          <w:szCs w:val="26"/>
        </w:rPr>
        <w:t xml:space="preserve">High </w:t>
      </w:r>
      <w:proofErr w:type="spellStart"/>
      <w:r w:rsidRPr="00C36FB9">
        <w:rPr>
          <w:rFonts w:ascii="Bell MT" w:hAnsi="Bell MT"/>
          <w:i/>
          <w:iCs/>
          <w:color w:val="1F1F1F"/>
          <w:sz w:val="26"/>
          <w:szCs w:val="26"/>
        </w:rPr>
        <w:t>risk</w:t>
      </w:r>
      <w:proofErr w:type="spellEnd"/>
      <w:r w:rsidRPr="00C36FB9">
        <w:rPr>
          <w:rFonts w:ascii="Bell MT" w:hAnsi="Bell MT"/>
          <w:i/>
          <w:iCs/>
          <w:color w:val="1F1F1F"/>
          <w:sz w:val="26"/>
          <w:szCs w:val="26"/>
        </w:rPr>
        <w:t xml:space="preserve"> </w:t>
      </w:r>
      <w:proofErr w:type="spellStart"/>
      <w:r w:rsidRPr="00C36FB9">
        <w:rPr>
          <w:rFonts w:ascii="Bell MT" w:hAnsi="Bell MT"/>
          <w:i/>
          <w:iCs/>
          <w:color w:val="1F1F1F"/>
          <w:sz w:val="26"/>
          <w:szCs w:val="26"/>
        </w:rPr>
        <w:t>activism</w:t>
      </w:r>
      <w:proofErr w:type="spellEnd"/>
      <w:r w:rsidRPr="00C36FB9">
        <w:rPr>
          <w:rFonts w:ascii="Bell MT" w:hAnsi="Bell MT"/>
          <w:color w:val="1F1F1F"/>
          <w:sz w:val="26"/>
          <w:szCs w:val="26"/>
        </w:rPr>
        <w:t> » : essai sur le processus de radicalisation violente (première et deuxième partie) », </w:t>
      </w:r>
      <w:r w:rsidRPr="00C36FB9">
        <w:rPr>
          <w:rStyle w:val="Accentuation"/>
          <w:rFonts w:ascii="Bell MT" w:hAnsi="Bell MT"/>
          <w:color w:val="1F1F1F"/>
          <w:sz w:val="26"/>
          <w:szCs w:val="26"/>
        </w:rPr>
        <w:t>Pôle Sud</w:t>
      </w:r>
      <w:r w:rsidRPr="00C36FB9">
        <w:rPr>
          <w:rStyle w:val="apple-converted-space"/>
          <w:rFonts w:ascii="Bell MT" w:hAnsi="Bell MT"/>
          <w:color w:val="1F1F1F"/>
          <w:sz w:val="26"/>
          <w:szCs w:val="26"/>
        </w:rPr>
        <w:t> </w:t>
      </w:r>
      <w:r w:rsidRPr="00C36FB9">
        <w:rPr>
          <w:rFonts w:ascii="Bell MT" w:hAnsi="Bell MT"/>
          <w:color w:val="1F1F1F"/>
          <w:sz w:val="26"/>
          <w:szCs w:val="26"/>
        </w:rPr>
        <w:t>1/2011 (n° 34</w:t>
      </w:r>
      <w:proofErr w:type="gramStart"/>
      <w:r w:rsidRPr="00C36FB9">
        <w:rPr>
          <w:rFonts w:ascii="Bell MT" w:hAnsi="Bell MT"/>
          <w:color w:val="1F1F1F"/>
          <w:sz w:val="26"/>
          <w:szCs w:val="26"/>
        </w:rPr>
        <w:t>) ,</w:t>
      </w:r>
      <w:proofErr w:type="gramEnd"/>
      <w:r w:rsidRPr="00C36FB9">
        <w:rPr>
          <w:rFonts w:ascii="Bell MT" w:hAnsi="Bell MT"/>
          <w:color w:val="1F1F1F"/>
          <w:sz w:val="26"/>
          <w:szCs w:val="26"/>
        </w:rPr>
        <w:t xml:space="preserve"> p. 45-60</w:t>
      </w:r>
      <w:r w:rsidRPr="00C36FB9">
        <w:rPr>
          <w:rStyle w:val="apple-converted-space"/>
          <w:rFonts w:ascii="Bell MT" w:hAnsi="Bell MT"/>
          <w:color w:val="1F1F1F"/>
          <w:sz w:val="26"/>
          <w:szCs w:val="26"/>
        </w:rPr>
        <w:t> </w:t>
      </w:r>
      <w:r w:rsidRPr="00C36FB9">
        <w:rPr>
          <w:rFonts w:ascii="Bell MT" w:hAnsi="Bell MT"/>
          <w:color w:val="1F1F1F"/>
          <w:sz w:val="26"/>
          <w:szCs w:val="26"/>
        </w:rPr>
        <w:br/>
        <w:t>URL :</w:t>
      </w:r>
      <w:r w:rsidRPr="00C36FB9">
        <w:rPr>
          <w:rStyle w:val="apple-converted-space"/>
          <w:rFonts w:ascii="Bell MT" w:hAnsi="Bell MT"/>
          <w:color w:val="1F1F1F"/>
          <w:sz w:val="26"/>
          <w:szCs w:val="26"/>
        </w:rPr>
        <w:t> </w:t>
      </w:r>
      <w:hyperlink r:id="rId12" w:history="1">
        <w:r w:rsidRPr="00C36FB9">
          <w:rPr>
            <w:rStyle w:val="Lienhypertexte"/>
            <w:rFonts w:ascii="Bell MT" w:hAnsi="Bell MT"/>
            <w:color w:val="1F1F1F"/>
            <w:sz w:val="26"/>
            <w:szCs w:val="26"/>
          </w:rPr>
          <w:t>www.cairn.info/revue-pole-sud-2011-1-page-45.htm</w:t>
        </w:r>
      </w:hyperlink>
      <w:r w:rsidRPr="00C36FB9">
        <w:rPr>
          <w:rFonts w:ascii="Bell MT" w:hAnsi="Bell MT"/>
          <w:color w:val="1F1F1F"/>
          <w:sz w:val="26"/>
          <w:szCs w:val="26"/>
        </w:rPr>
        <w:t>.</w:t>
      </w:r>
    </w:p>
    <w:p w:rsidR="001257E6" w:rsidRPr="00C36FB9" w:rsidRDefault="001257E6" w:rsidP="001257E6">
      <w:pPr>
        <w:pStyle w:val="Sansinterligne"/>
        <w:rPr>
          <w:rFonts w:ascii="Bell MT" w:hAnsi="Bell MT"/>
          <w:color w:val="1F1F1F"/>
          <w:sz w:val="26"/>
          <w:szCs w:val="26"/>
        </w:rPr>
      </w:pPr>
    </w:p>
    <w:p w:rsidR="001257E6" w:rsidRPr="00C36FB9" w:rsidRDefault="001257E6" w:rsidP="001257E6">
      <w:pPr>
        <w:pStyle w:val="Sansinterligne"/>
        <w:rPr>
          <w:rFonts w:ascii="Bell MT" w:hAnsi="Bell MT"/>
          <w:sz w:val="26"/>
          <w:szCs w:val="26"/>
        </w:rPr>
      </w:pPr>
      <w:proofErr w:type="spellStart"/>
      <w:r w:rsidRPr="00C36FB9">
        <w:rPr>
          <w:rFonts w:ascii="Bell MT" w:hAnsi="Bell MT"/>
          <w:color w:val="1F1F1F"/>
          <w:sz w:val="26"/>
          <w:szCs w:val="26"/>
        </w:rPr>
        <w:t>Ducol</w:t>
      </w:r>
      <w:proofErr w:type="spellEnd"/>
      <w:r w:rsidRPr="00C36FB9">
        <w:rPr>
          <w:rFonts w:ascii="Bell MT" w:hAnsi="Bell MT"/>
          <w:color w:val="1F1F1F"/>
          <w:sz w:val="26"/>
          <w:szCs w:val="26"/>
        </w:rPr>
        <w:t xml:space="preserve"> B. </w:t>
      </w:r>
      <w:r w:rsidRPr="00C36FB9">
        <w:rPr>
          <w:rFonts w:ascii="Bell MT" w:hAnsi="Bell MT"/>
          <w:sz w:val="26"/>
          <w:szCs w:val="26"/>
        </w:rPr>
        <w:t xml:space="preserve">Devenir </w:t>
      </w:r>
      <w:proofErr w:type="spellStart"/>
      <w:r w:rsidRPr="00C36FB9">
        <w:rPr>
          <w:rFonts w:ascii="Bell MT" w:hAnsi="Bell MT"/>
          <w:sz w:val="26"/>
          <w:szCs w:val="26"/>
        </w:rPr>
        <w:t>jihadiste</w:t>
      </w:r>
      <w:proofErr w:type="spellEnd"/>
      <w:r w:rsidRPr="00C36FB9">
        <w:rPr>
          <w:rFonts w:ascii="Bell MT" w:hAnsi="Bell MT"/>
          <w:sz w:val="26"/>
          <w:szCs w:val="26"/>
        </w:rPr>
        <w:t xml:space="preserve"> à l’ère numérique, Une approche processuelle et situationnelle de l’engagement </w:t>
      </w:r>
      <w:proofErr w:type="spellStart"/>
      <w:r w:rsidRPr="00C36FB9">
        <w:rPr>
          <w:rFonts w:ascii="Bell MT" w:hAnsi="Bell MT"/>
          <w:sz w:val="26"/>
          <w:szCs w:val="26"/>
        </w:rPr>
        <w:t>jihadiste</w:t>
      </w:r>
      <w:proofErr w:type="spellEnd"/>
      <w:r w:rsidRPr="00C36FB9">
        <w:rPr>
          <w:rFonts w:ascii="Bell MT" w:hAnsi="Bell MT"/>
          <w:sz w:val="26"/>
          <w:szCs w:val="26"/>
        </w:rPr>
        <w:t xml:space="preserve"> au regard du Web - Thèse - </w:t>
      </w:r>
      <w:hyperlink r:id="rId13" w:history="1">
        <w:r w:rsidRPr="00C36FB9">
          <w:rPr>
            <w:rStyle w:val="Lienhypertexte"/>
            <w:rFonts w:ascii="Bell MT" w:hAnsi="Bell MT"/>
            <w:sz w:val="26"/>
            <w:szCs w:val="26"/>
          </w:rPr>
          <w:t>http://theses.ulaval.ca/archimede/meta/31398</w:t>
        </w:r>
      </w:hyperlink>
      <w:r w:rsidRPr="00C36FB9">
        <w:rPr>
          <w:rFonts w:ascii="Bell MT" w:hAnsi="Bell MT"/>
          <w:sz w:val="26"/>
          <w:szCs w:val="26"/>
        </w:rPr>
        <w:t xml:space="preserve"> </w:t>
      </w:r>
    </w:p>
    <w:p w:rsidR="001257E6" w:rsidRPr="00C36FB9" w:rsidRDefault="001257E6" w:rsidP="001257E6">
      <w:pPr>
        <w:pStyle w:val="Sansinterligne"/>
        <w:rPr>
          <w:rFonts w:ascii="Bell MT" w:hAnsi="Bell MT"/>
          <w:sz w:val="26"/>
          <w:szCs w:val="26"/>
        </w:rPr>
      </w:pPr>
    </w:p>
    <w:p w:rsidR="001257E6" w:rsidRPr="00C36FB9" w:rsidRDefault="001257E6" w:rsidP="001257E6">
      <w:pPr>
        <w:pStyle w:val="Sansinterligne"/>
        <w:rPr>
          <w:rFonts w:ascii="Bell MT" w:hAnsi="Bell MT"/>
          <w:sz w:val="26"/>
          <w:szCs w:val="26"/>
        </w:rPr>
      </w:pPr>
      <w:proofErr w:type="spellStart"/>
      <w:r w:rsidRPr="00C36FB9">
        <w:rPr>
          <w:rFonts w:ascii="Bell MT" w:hAnsi="Bell MT"/>
          <w:sz w:val="26"/>
          <w:szCs w:val="26"/>
        </w:rPr>
        <w:t>Erelle</w:t>
      </w:r>
      <w:proofErr w:type="spellEnd"/>
      <w:r w:rsidRPr="00C36FB9">
        <w:rPr>
          <w:rFonts w:ascii="Bell MT" w:hAnsi="Bell MT"/>
          <w:sz w:val="26"/>
          <w:szCs w:val="26"/>
        </w:rPr>
        <w:t xml:space="preserve"> A.</w:t>
      </w:r>
      <w:r w:rsidR="000E1C3D" w:rsidRPr="000E1C3D">
        <w:rPr>
          <w:rFonts w:ascii="Bell MT" w:hAnsi="Bell MT"/>
          <w:sz w:val="26"/>
          <w:szCs w:val="26"/>
        </w:rPr>
        <w:t xml:space="preserve"> </w:t>
      </w:r>
      <w:r w:rsidR="000E1C3D">
        <w:rPr>
          <w:rFonts w:ascii="Bell MT" w:hAnsi="Bell MT"/>
          <w:sz w:val="26"/>
          <w:szCs w:val="26"/>
        </w:rPr>
        <w:t>(</w:t>
      </w:r>
      <w:r w:rsidR="000E1C3D" w:rsidRPr="00C36FB9">
        <w:rPr>
          <w:rFonts w:ascii="Bell MT" w:hAnsi="Bell MT"/>
          <w:sz w:val="26"/>
          <w:szCs w:val="26"/>
        </w:rPr>
        <w:t>2015</w:t>
      </w:r>
      <w:r w:rsidR="000E1C3D">
        <w:rPr>
          <w:rFonts w:ascii="Bell MT" w:hAnsi="Bell MT"/>
          <w:sz w:val="26"/>
          <w:szCs w:val="26"/>
        </w:rPr>
        <w:t>)</w:t>
      </w:r>
      <w:r w:rsidRPr="00C36FB9">
        <w:rPr>
          <w:rFonts w:ascii="Bell MT" w:hAnsi="Bell MT"/>
          <w:sz w:val="26"/>
          <w:szCs w:val="26"/>
        </w:rPr>
        <w:t xml:space="preserve">, </w:t>
      </w:r>
      <w:r w:rsidRPr="00C36FB9">
        <w:rPr>
          <w:rFonts w:ascii="Bell MT" w:hAnsi="Bell MT"/>
          <w:i/>
          <w:iCs/>
          <w:sz w:val="26"/>
          <w:szCs w:val="26"/>
        </w:rPr>
        <w:t xml:space="preserve">Dans la peau d’une </w:t>
      </w:r>
      <w:proofErr w:type="spellStart"/>
      <w:r w:rsidRPr="00C36FB9">
        <w:rPr>
          <w:rFonts w:ascii="Bell MT" w:hAnsi="Bell MT"/>
          <w:i/>
          <w:iCs/>
          <w:sz w:val="26"/>
          <w:szCs w:val="26"/>
        </w:rPr>
        <w:t>djihadiste</w:t>
      </w:r>
      <w:r w:rsidR="000E1C3D">
        <w:rPr>
          <w:rFonts w:ascii="Bell MT" w:hAnsi="Bell MT"/>
          <w:sz w:val="26"/>
          <w:szCs w:val="26"/>
        </w:rPr>
        <w:t>¸Robert</w:t>
      </w:r>
      <w:proofErr w:type="spellEnd"/>
      <w:r w:rsidR="000E1C3D">
        <w:rPr>
          <w:rFonts w:ascii="Bell MT" w:hAnsi="Bell MT"/>
          <w:sz w:val="26"/>
          <w:szCs w:val="26"/>
        </w:rPr>
        <w:t xml:space="preserve"> Laffont</w:t>
      </w:r>
      <w:r w:rsidRPr="00C36FB9">
        <w:rPr>
          <w:rFonts w:ascii="Bell MT" w:hAnsi="Bell MT"/>
          <w:sz w:val="26"/>
          <w:szCs w:val="26"/>
        </w:rPr>
        <w:t>.</w:t>
      </w:r>
    </w:p>
    <w:p w:rsidR="001257E6" w:rsidRPr="00C36FB9" w:rsidRDefault="001257E6" w:rsidP="001257E6">
      <w:pPr>
        <w:pStyle w:val="Sansinterligne"/>
        <w:rPr>
          <w:rFonts w:ascii="Bell MT" w:hAnsi="Bell MT"/>
          <w:sz w:val="26"/>
          <w:szCs w:val="26"/>
        </w:rPr>
      </w:pPr>
    </w:p>
    <w:p w:rsidR="003E1FD2" w:rsidRPr="00C36FB9" w:rsidRDefault="003E1FD2" w:rsidP="003E1FD2">
      <w:pPr>
        <w:pStyle w:val="Sansinterligne"/>
        <w:rPr>
          <w:rFonts w:ascii="Bell MT" w:hAnsi="Bell MT" w:cs="Arial"/>
          <w:color w:val="006621"/>
          <w:sz w:val="26"/>
          <w:szCs w:val="26"/>
          <w:shd w:val="clear" w:color="auto" w:fill="FFFFFF"/>
        </w:rPr>
      </w:pPr>
      <w:r w:rsidRPr="00C36FB9">
        <w:rPr>
          <w:rStyle w:val="FontStyle64"/>
          <w:rFonts w:ascii="Bell MT" w:hAnsi="Bell MT"/>
          <w:b w:val="0"/>
          <w:sz w:val="26"/>
          <w:szCs w:val="26"/>
          <w:lang w:eastAsia="nl-NL"/>
        </w:rPr>
        <w:t xml:space="preserve">Groupe de recherche </w:t>
      </w:r>
      <w:proofErr w:type="spellStart"/>
      <w:r w:rsidRPr="00C36FB9">
        <w:rPr>
          <w:rStyle w:val="FontStyle64"/>
          <w:rFonts w:ascii="Bell MT" w:hAnsi="Bell MT"/>
          <w:b w:val="0"/>
          <w:sz w:val="26"/>
          <w:szCs w:val="26"/>
          <w:lang w:eastAsia="nl-NL"/>
        </w:rPr>
        <w:t>Governance</w:t>
      </w:r>
      <w:proofErr w:type="spellEnd"/>
      <w:r w:rsidRPr="00C36FB9">
        <w:rPr>
          <w:rStyle w:val="FontStyle64"/>
          <w:rFonts w:ascii="Bell MT" w:hAnsi="Bell MT"/>
          <w:b w:val="0"/>
          <w:sz w:val="26"/>
          <w:szCs w:val="26"/>
          <w:lang w:eastAsia="nl-NL"/>
        </w:rPr>
        <w:t xml:space="preserve"> of Security, </w:t>
      </w:r>
      <w:r w:rsidRPr="00C36FB9">
        <w:rPr>
          <w:rStyle w:val="FontStyle53"/>
          <w:rFonts w:ascii="Bell MT" w:eastAsiaTheme="majorEastAsia" w:hAnsi="Bell MT"/>
          <w:b w:val="0"/>
          <w:i/>
          <w:sz w:val="26"/>
          <w:szCs w:val="26"/>
          <w:lang w:eastAsia="nl-NL"/>
        </w:rPr>
        <w:t>Polarisation en radicalisation : une approche préventive intégrale</w:t>
      </w:r>
      <w:r w:rsidRPr="00C36FB9">
        <w:rPr>
          <w:rStyle w:val="FontStyle53"/>
          <w:rFonts w:ascii="Bell MT" w:eastAsiaTheme="majorEastAsia" w:hAnsi="Bell MT"/>
          <w:b w:val="0"/>
          <w:sz w:val="26"/>
          <w:szCs w:val="26"/>
          <w:lang w:eastAsia="nl-NL"/>
        </w:rPr>
        <w:t xml:space="preserve">, </w:t>
      </w:r>
      <w:r w:rsidRPr="00C36FB9">
        <w:rPr>
          <w:rStyle w:val="FontStyle66"/>
          <w:rFonts w:ascii="Bell MT" w:eastAsiaTheme="majorEastAsia" w:hAnsi="Bell MT"/>
          <w:sz w:val="26"/>
          <w:szCs w:val="26"/>
          <w:lang w:eastAsia="nl-NL"/>
        </w:rPr>
        <w:t>enquête à la demande de la Direction Générale Sécurité et Prévention</w:t>
      </w:r>
      <w:r w:rsidR="004B1506">
        <w:rPr>
          <w:rStyle w:val="FontStyle66"/>
          <w:rFonts w:ascii="Bell MT" w:eastAsiaTheme="majorEastAsia" w:hAnsi="Bell MT"/>
          <w:sz w:val="26"/>
          <w:szCs w:val="26"/>
          <w:lang w:eastAsia="nl-NL"/>
        </w:rPr>
        <w:t xml:space="preserve">, </w:t>
      </w:r>
      <w:r w:rsidRPr="00C36FB9">
        <w:rPr>
          <w:rStyle w:val="FontStyle66"/>
          <w:rFonts w:ascii="Bell MT" w:hAnsi="Bell MT"/>
          <w:sz w:val="26"/>
          <w:szCs w:val="26"/>
          <w:lang w:eastAsia="nl-NL"/>
        </w:rPr>
        <w:t>SPF Affaires intérieures.</w:t>
      </w:r>
      <w:r w:rsidR="00734A14" w:rsidRPr="00C36FB9">
        <w:rPr>
          <w:rFonts w:ascii="Bell MT" w:hAnsi="Bell MT" w:cs="Arial"/>
          <w:color w:val="006621"/>
          <w:sz w:val="26"/>
          <w:szCs w:val="26"/>
          <w:shd w:val="clear" w:color="auto" w:fill="FFFFFF"/>
        </w:rPr>
        <w:t xml:space="preserve"> </w:t>
      </w:r>
      <w:hyperlink r:id="rId14" w:history="1">
        <w:r w:rsidR="00734A14" w:rsidRPr="00C36FB9">
          <w:rPr>
            <w:rStyle w:val="Lienhypertexte"/>
            <w:rFonts w:ascii="Bell MT" w:hAnsi="Bell MT" w:cs="Arial"/>
            <w:sz w:val="26"/>
            <w:szCs w:val="26"/>
            <w:shd w:val="clear" w:color="auto" w:fill="FFFFFF"/>
          </w:rPr>
          <w:t>https://besafe.ibz.be/</w:t>
        </w:r>
      </w:hyperlink>
    </w:p>
    <w:p w:rsidR="003E1FD2" w:rsidRDefault="003E1FD2" w:rsidP="003E1FD2">
      <w:pPr>
        <w:pStyle w:val="Sansinterligne"/>
        <w:rPr>
          <w:rFonts w:ascii="Bell MT" w:hAnsi="Bell MT"/>
          <w:sz w:val="26"/>
          <w:szCs w:val="26"/>
        </w:rPr>
      </w:pPr>
    </w:p>
    <w:p w:rsidR="00AA7190" w:rsidRDefault="00AA7190" w:rsidP="003E1FD2">
      <w:pPr>
        <w:pStyle w:val="Sansinterligne"/>
        <w:rPr>
          <w:rFonts w:ascii="Bell MT" w:hAnsi="Bell MT"/>
          <w:sz w:val="26"/>
          <w:szCs w:val="26"/>
        </w:rPr>
      </w:pPr>
      <w:proofErr w:type="spellStart"/>
      <w:r w:rsidRPr="00AA7190">
        <w:rPr>
          <w:rFonts w:ascii="Bell MT" w:hAnsi="Bell MT"/>
          <w:sz w:val="26"/>
          <w:szCs w:val="26"/>
        </w:rPr>
        <w:t>Guidère</w:t>
      </w:r>
      <w:proofErr w:type="spellEnd"/>
      <w:r w:rsidRPr="00AA7190">
        <w:rPr>
          <w:rFonts w:ascii="Bell MT" w:hAnsi="Bell MT"/>
          <w:sz w:val="26"/>
          <w:szCs w:val="26"/>
        </w:rPr>
        <w:t xml:space="preserve"> </w:t>
      </w:r>
      <w:r>
        <w:rPr>
          <w:rFonts w:ascii="Bell MT" w:hAnsi="Bell MT"/>
          <w:sz w:val="26"/>
          <w:szCs w:val="26"/>
        </w:rPr>
        <w:t>M. (</w:t>
      </w:r>
      <w:r w:rsidRPr="00AA7190">
        <w:rPr>
          <w:rFonts w:ascii="Bell MT" w:hAnsi="Bell MT"/>
          <w:sz w:val="26"/>
          <w:szCs w:val="26"/>
        </w:rPr>
        <w:t>2010</w:t>
      </w:r>
      <w:r>
        <w:rPr>
          <w:rFonts w:ascii="Bell MT" w:hAnsi="Bell MT"/>
          <w:sz w:val="26"/>
          <w:szCs w:val="26"/>
        </w:rPr>
        <w:t>)</w:t>
      </w:r>
      <w:r w:rsidRPr="00AA7190">
        <w:rPr>
          <w:rFonts w:ascii="Bell MT" w:hAnsi="Bell MT"/>
          <w:sz w:val="26"/>
          <w:szCs w:val="26"/>
        </w:rPr>
        <w:t>, Les Nouveaux Terroristes, Editions Autrement.</w:t>
      </w:r>
    </w:p>
    <w:p w:rsidR="00AA7190" w:rsidRPr="00C36FB9" w:rsidRDefault="00AA7190" w:rsidP="003E1FD2">
      <w:pPr>
        <w:pStyle w:val="Sansinterligne"/>
        <w:rPr>
          <w:rFonts w:ascii="Bell MT" w:hAnsi="Bell MT"/>
          <w:sz w:val="26"/>
          <w:szCs w:val="26"/>
        </w:rPr>
      </w:pPr>
    </w:p>
    <w:p w:rsidR="006939E7" w:rsidRPr="00C36FB9" w:rsidRDefault="006939E7" w:rsidP="001257E6">
      <w:pPr>
        <w:pStyle w:val="Sansinterligne"/>
        <w:rPr>
          <w:rFonts w:ascii="Bell MT" w:hAnsi="Bell MT"/>
          <w:sz w:val="26"/>
          <w:szCs w:val="26"/>
        </w:rPr>
      </w:pPr>
      <w:r w:rsidRPr="00C36FB9">
        <w:rPr>
          <w:rFonts w:ascii="Bell MT" w:hAnsi="Bell MT"/>
          <w:sz w:val="26"/>
          <w:szCs w:val="26"/>
        </w:rPr>
        <w:t xml:space="preserve">INHESJ, </w:t>
      </w:r>
      <w:r w:rsidR="00AA7190">
        <w:rPr>
          <w:rFonts w:ascii="Bell MT" w:hAnsi="Bell MT"/>
          <w:sz w:val="26"/>
          <w:szCs w:val="26"/>
        </w:rPr>
        <w:t>(</w:t>
      </w:r>
      <w:r w:rsidR="00AA7190" w:rsidRPr="00C36FB9">
        <w:rPr>
          <w:rFonts w:ascii="Bell MT" w:hAnsi="Bell MT"/>
          <w:sz w:val="26"/>
          <w:szCs w:val="26"/>
        </w:rPr>
        <w:t>2014</w:t>
      </w:r>
      <w:r w:rsidR="00AA7190">
        <w:rPr>
          <w:rFonts w:ascii="Bell MT" w:hAnsi="Bell MT"/>
          <w:sz w:val="26"/>
          <w:szCs w:val="26"/>
        </w:rPr>
        <w:t xml:space="preserve">) </w:t>
      </w:r>
      <w:r w:rsidRPr="00C36FB9">
        <w:rPr>
          <w:rFonts w:ascii="Bell MT" w:hAnsi="Bell MT"/>
          <w:i/>
          <w:sz w:val="26"/>
          <w:szCs w:val="26"/>
        </w:rPr>
        <w:t>La Radicalisation violente</w:t>
      </w:r>
      <w:r w:rsidRPr="00C36FB9">
        <w:rPr>
          <w:rFonts w:ascii="Bell MT" w:hAnsi="Bell MT"/>
          <w:sz w:val="26"/>
          <w:szCs w:val="26"/>
        </w:rPr>
        <w:t>, Cahiers de la sécurité et de la justice n°30.</w:t>
      </w:r>
    </w:p>
    <w:p w:rsidR="001257E6" w:rsidRPr="00C36FB9" w:rsidRDefault="001257E6" w:rsidP="001257E6">
      <w:pPr>
        <w:pStyle w:val="Sansinterligne"/>
        <w:rPr>
          <w:rFonts w:ascii="Bell MT" w:hAnsi="Bell MT"/>
          <w:sz w:val="26"/>
          <w:szCs w:val="26"/>
        </w:rPr>
      </w:pPr>
    </w:p>
    <w:p w:rsidR="001257E6" w:rsidRPr="00C36FB9" w:rsidRDefault="001257E6" w:rsidP="001257E6">
      <w:pPr>
        <w:pStyle w:val="Sansinterligne"/>
        <w:rPr>
          <w:rFonts w:ascii="Bell MT" w:hAnsi="Bell MT"/>
          <w:sz w:val="26"/>
          <w:szCs w:val="26"/>
        </w:rPr>
      </w:pPr>
      <w:proofErr w:type="spellStart"/>
      <w:r w:rsidRPr="00C36FB9">
        <w:rPr>
          <w:rFonts w:ascii="Bell MT" w:hAnsi="Bell MT"/>
          <w:sz w:val="26"/>
          <w:szCs w:val="26"/>
        </w:rPr>
        <w:lastRenderedPageBreak/>
        <w:t>Khosrokhavar</w:t>
      </w:r>
      <w:proofErr w:type="spellEnd"/>
      <w:r w:rsidR="000E1C3D">
        <w:rPr>
          <w:rFonts w:ascii="Bell MT" w:hAnsi="Bell MT"/>
          <w:sz w:val="26"/>
          <w:szCs w:val="26"/>
        </w:rPr>
        <w:t xml:space="preserve"> F.</w:t>
      </w:r>
      <w:r w:rsidR="000E1C3D" w:rsidRPr="000E1C3D">
        <w:rPr>
          <w:rFonts w:ascii="Bell MT" w:hAnsi="Bell MT"/>
          <w:sz w:val="26"/>
          <w:szCs w:val="26"/>
        </w:rPr>
        <w:t xml:space="preserve"> </w:t>
      </w:r>
      <w:r w:rsidR="000E1C3D">
        <w:rPr>
          <w:rFonts w:ascii="Bell MT" w:hAnsi="Bell MT"/>
          <w:sz w:val="26"/>
          <w:szCs w:val="26"/>
        </w:rPr>
        <w:t>(</w:t>
      </w:r>
      <w:r w:rsidR="000E1C3D" w:rsidRPr="00C36FB9">
        <w:rPr>
          <w:rFonts w:ascii="Bell MT" w:hAnsi="Bell MT"/>
          <w:sz w:val="26"/>
          <w:szCs w:val="26"/>
        </w:rPr>
        <w:t>2006</w:t>
      </w:r>
      <w:r w:rsidR="000E1C3D">
        <w:rPr>
          <w:rFonts w:ascii="Bell MT" w:hAnsi="Bell MT"/>
          <w:sz w:val="26"/>
          <w:szCs w:val="26"/>
        </w:rPr>
        <w:t>)</w:t>
      </w:r>
      <w:r w:rsidRPr="00C36FB9">
        <w:rPr>
          <w:rFonts w:ascii="Bell MT" w:hAnsi="Bell MT"/>
          <w:sz w:val="26"/>
          <w:szCs w:val="26"/>
        </w:rPr>
        <w:t xml:space="preserve">, </w:t>
      </w:r>
      <w:r w:rsidRPr="00C36FB9">
        <w:rPr>
          <w:rFonts w:ascii="Bell MT" w:hAnsi="Bell MT"/>
          <w:i/>
          <w:iCs/>
          <w:sz w:val="26"/>
          <w:szCs w:val="26"/>
        </w:rPr>
        <w:t>Quand Al-Qaïda parle</w:t>
      </w:r>
      <w:r w:rsidRPr="00C36FB9">
        <w:rPr>
          <w:rFonts w:ascii="Bell MT" w:hAnsi="Bell MT"/>
          <w:sz w:val="26"/>
          <w:szCs w:val="26"/>
        </w:rPr>
        <w:t xml:space="preserve">, Grasset. </w:t>
      </w:r>
    </w:p>
    <w:p w:rsidR="001257E6" w:rsidRPr="00C36FB9" w:rsidRDefault="001257E6" w:rsidP="001257E6">
      <w:pPr>
        <w:pStyle w:val="Sansinterligne"/>
        <w:rPr>
          <w:rFonts w:ascii="Bell MT" w:hAnsi="Bell MT"/>
          <w:sz w:val="26"/>
          <w:szCs w:val="26"/>
        </w:rPr>
      </w:pPr>
    </w:p>
    <w:p w:rsidR="001257E6" w:rsidRDefault="001257E6" w:rsidP="001257E6">
      <w:pPr>
        <w:pStyle w:val="Sansinterligne"/>
        <w:rPr>
          <w:rFonts w:ascii="Bell MT" w:hAnsi="Bell MT"/>
          <w:sz w:val="26"/>
          <w:szCs w:val="26"/>
        </w:rPr>
      </w:pPr>
      <w:proofErr w:type="spellStart"/>
      <w:r w:rsidRPr="00C36FB9">
        <w:rPr>
          <w:rFonts w:ascii="Bell MT" w:hAnsi="Bell MT"/>
          <w:sz w:val="26"/>
          <w:szCs w:val="26"/>
        </w:rPr>
        <w:t>Khosrokhavar</w:t>
      </w:r>
      <w:proofErr w:type="spellEnd"/>
      <w:r w:rsidRPr="00C36FB9">
        <w:rPr>
          <w:rFonts w:ascii="Bell MT" w:hAnsi="Bell MT"/>
          <w:sz w:val="26"/>
          <w:szCs w:val="26"/>
        </w:rPr>
        <w:t xml:space="preserve"> F. </w:t>
      </w:r>
      <w:r w:rsidR="000E1C3D">
        <w:rPr>
          <w:rFonts w:ascii="Bell MT" w:hAnsi="Bell MT"/>
          <w:sz w:val="26"/>
          <w:szCs w:val="26"/>
        </w:rPr>
        <w:t>(</w:t>
      </w:r>
      <w:r w:rsidR="000E1C3D" w:rsidRPr="00C36FB9">
        <w:rPr>
          <w:rFonts w:ascii="Bell MT" w:hAnsi="Bell MT"/>
          <w:sz w:val="26"/>
          <w:szCs w:val="26"/>
        </w:rPr>
        <w:t>2014</w:t>
      </w:r>
      <w:r w:rsidR="000E1C3D">
        <w:rPr>
          <w:rFonts w:ascii="Bell MT" w:hAnsi="Bell MT"/>
          <w:sz w:val="26"/>
          <w:szCs w:val="26"/>
        </w:rPr>
        <w:t xml:space="preserve">), </w:t>
      </w:r>
      <w:r w:rsidRPr="00C36FB9">
        <w:rPr>
          <w:rFonts w:ascii="Bell MT" w:hAnsi="Bell MT"/>
          <w:i/>
          <w:iCs/>
          <w:sz w:val="26"/>
          <w:szCs w:val="26"/>
        </w:rPr>
        <w:t>Radicalisation</w:t>
      </w:r>
      <w:r w:rsidRPr="00C36FB9">
        <w:rPr>
          <w:rFonts w:ascii="Bell MT" w:hAnsi="Bell MT"/>
          <w:sz w:val="26"/>
          <w:szCs w:val="26"/>
        </w:rPr>
        <w:t>, éditions de la</w:t>
      </w:r>
      <w:r w:rsidR="000E1C3D">
        <w:rPr>
          <w:rFonts w:ascii="Bell MT" w:hAnsi="Bell MT"/>
          <w:sz w:val="26"/>
          <w:szCs w:val="26"/>
        </w:rPr>
        <w:t xml:space="preserve"> maison des sciences de l’homme</w:t>
      </w:r>
      <w:r w:rsidRPr="00C36FB9">
        <w:rPr>
          <w:rFonts w:ascii="Bell MT" w:hAnsi="Bell MT"/>
          <w:sz w:val="26"/>
          <w:szCs w:val="26"/>
        </w:rPr>
        <w:t>.</w:t>
      </w:r>
    </w:p>
    <w:p w:rsidR="00E95717" w:rsidRDefault="00E95717" w:rsidP="001257E6">
      <w:pPr>
        <w:pStyle w:val="Sansinterligne"/>
        <w:rPr>
          <w:rFonts w:ascii="Bell MT" w:hAnsi="Bell MT"/>
          <w:sz w:val="26"/>
          <w:szCs w:val="26"/>
        </w:rPr>
      </w:pPr>
    </w:p>
    <w:p w:rsidR="00747EC6" w:rsidRDefault="00212A5B" w:rsidP="00747EC6">
      <w:pPr>
        <w:pStyle w:val="Sansinterligne"/>
        <w:rPr>
          <w:rFonts w:ascii="Bell MT" w:hAnsi="Bell MT"/>
          <w:sz w:val="26"/>
          <w:szCs w:val="26"/>
        </w:rPr>
      </w:pPr>
      <w:proofErr w:type="spellStart"/>
      <w:r w:rsidRPr="00212A5B">
        <w:rPr>
          <w:rFonts w:ascii="Bell MT" w:hAnsi="Bell MT"/>
          <w:sz w:val="26"/>
          <w:szCs w:val="26"/>
        </w:rPr>
        <w:t>Nasr</w:t>
      </w:r>
      <w:proofErr w:type="spellEnd"/>
      <w:r w:rsidRPr="00212A5B">
        <w:rPr>
          <w:rFonts w:ascii="Bell MT" w:hAnsi="Bell MT"/>
          <w:sz w:val="26"/>
          <w:szCs w:val="26"/>
        </w:rPr>
        <w:t xml:space="preserve"> W</w:t>
      </w:r>
      <w:r w:rsidR="00CC2A37">
        <w:rPr>
          <w:rFonts w:ascii="Bell MT" w:hAnsi="Bell MT"/>
          <w:sz w:val="26"/>
          <w:szCs w:val="26"/>
        </w:rPr>
        <w:t xml:space="preserve">. </w:t>
      </w:r>
      <w:r w:rsidRPr="00212A5B">
        <w:rPr>
          <w:rFonts w:ascii="Bell MT" w:hAnsi="Bell MT"/>
          <w:sz w:val="26"/>
          <w:szCs w:val="26"/>
        </w:rPr>
        <w:t xml:space="preserve"> </w:t>
      </w:r>
      <w:proofErr w:type="gramStart"/>
      <w:r w:rsidR="00CC2A37">
        <w:rPr>
          <w:rFonts w:ascii="Bell MT" w:hAnsi="Bell MT"/>
          <w:sz w:val="26"/>
          <w:szCs w:val="26"/>
        </w:rPr>
        <w:t>in</w:t>
      </w:r>
      <w:proofErr w:type="gramEnd"/>
      <w:r w:rsidRPr="00212A5B">
        <w:rPr>
          <w:rFonts w:ascii="Bell MT" w:hAnsi="Bell MT"/>
          <w:sz w:val="26"/>
          <w:szCs w:val="26"/>
        </w:rPr>
        <w:t xml:space="preserve"> Colloque </w:t>
      </w:r>
      <w:r w:rsidR="000E1C3D">
        <w:rPr>
          <w:rFonts w:ascii="Bell MT" w:hAnsi="Bell MT"/>
          <w:sz w:val="26"/>
          <w:szCs w:val="26"/>
        </w:rPr>
        <w:t xml:space="preserve">du </w:t>
      </w:r>
      <w:r w:rsidR="000E1C3D" w:rsidRPr="00212A5B">
        <w:rPr>
          <w:rFonts w:ascii="Bell MT" w:hAnsi="Bell MT"/>
          <w:sz w:val="26"/>
          <w:szCs w:val="26"/>
        </w:rPr>
        <w:t xml:space="preserve">25 octobre 2013 </w:t>
      </w:r>
      <w:r w:rsidRPr="00212A5B">
        <w:rPr>
          <w:rFonts w:ascii="Bell MT" w:hAnsi="Bell MT"/>
          <w:sz w:val="26"/>
          <w:szCs w:val="26"/>
        </w:rPr>
        <w:t xml:space="preserve">« </w:t>
      </w:r>
      <w:proofErr w:type="spellStart"/>
      <w:r w:rsidRPr="00212A5B">
        <w:rPr>
          <w:rFonts w:ascii="Bell MT" w:hAnsi="Bell MT"/>
          <w:sz w:val="26"/>
          <w:szCs w:val="26"/>
        </w:rPr>
        <w:t>Preventing</w:t>
      </w:r>
      <w:proofErr w:type="spellEnd"/>
      <w:r w:rsidRPr="00212A5B">
        <w:rPr>
          <w:rFonts w:ascii="Bell MT" w:hAnsi="Bell MT"/>
          <w:sz w:val="26"/>
          <w:szCs w:val="26"/>
        </w:rPr>
        <w:t xml:space="preserve"> </w:t>
      </w:r>
      <w:proofErr w:type="spellStart"/>
      <w:r w:rsidRPr="00212A5B">
        <w:rPr>
          <w:rFonts w:ascii="Bell MT" w:hAnsi="Bell MT"/>
          <w:sz w:val="26"/>
          <w:szCs w:val="26"/>
        </w:rPr>
        <w:t>Terrorism</w:t>
      </w:r>
      <w:proofErr w:type="spellEnd"/>
      <w:r w:rsidRPr="00212A5B">
        <w:rPr>
          <w:rFonts w:ascii="Bell MT" w:hAnsi="Bell MT"/>
          <w:sz w:val="26"/>
          <w:szCs w:val="26"/>
        </w:rPr>
        <w:t xml:space="preserve"> in Europe : Aspects, </w:t>
      </w:r>
      <w:proofErr w:type="spellStart"/>
      <w:r w:rsidRPr="00212A5B">
        <w:rPr>
          <w:rFonts w:ascii="Bell MT" w:hAnsi="Bell MT"/>
          <w:sz w:val="26"/>
          <w:szCs w:val="26"/>
        </w:rPr>
        <w:t>Effects</w:t>
      </w:r>
      <w:proofErr w:type="spellEnd"/>
      <w:r w:rsidRPr="00212A5B">
        <w:rPr>
          <w:rFonts w:ascii="Bell MT" w:hAnsi="Bell MT"/>
          <w:sz w:val="26"/>
          <w:szCs w:val="26"/>
        </w:rPr>
        <w:t>, Critique », CERI/</w:t>
      </w:r>
      <w:proofErr w:type="spellStart"/>
      <w:r w:rsidRPr="00212A5B">
        <w:rPr>
          <w:rFonts w:ascii="Bell MT" w:hAnsi="Bell MT"/>
          <w:sz w:val="26"/>
          <w:szCs w:val="26"/>
        </w:rPr>
        <w:t>SciencesPo</w:t>
      </w:r>
      <w:bookmarkStart w:id="0" w:name="_GoBack"/>
      <w:bookmarkEnd w:id="0"/>
      <w:proofErr w:type="spellEnd"/>
      <w:r w:rsidRPr="00212A5B">
        <w:rPr>
          <w:rFonts w:ascii="Bell MT" w:hAnsi="Bell MT"/>
          <w:sz w:val="26"/>
          <w:szCs w:val="26"/>
        </w:rPr>
        <w:t>.</w:t>
      </w:r>
    </w:p>
    <w:p w:rsidR="00CC2A37" w:rsidRPr="00C36FB9" w:rsidRDefault="00CC2A37" w:rsidP="00747EC6">
      <w:pPr>
        <w:pStyle w:val="Sansinterligne"/>
        <w:rPr>
          <w:rFonts w:ascii="Bell MT" w:hAnsi="Bell MT"/>
          <w:sz w:val="26"/>
          <w:szCs w:val="26"/>
        </w:rPr>
      </w:pPr>
    </w:p>
    <w:p w:rsidR="00747EC6" w:rsidRPr="00C36FB9" w:rsidRDefault="00747EC6" w:rsidP="00747EC6">
      <w:pPr>
        <w:pStyle w:val="Sansinterligne"/>
        <w:rPr>
          <w:rFonts w:ascii="Bell MT" w:hAnsi="Bell MT"/>
          <w:b/>
          <w:sz w:val="26"/>
          <w:szCs w:val="26"/>
        </w:rPr>
      </w:pPr>
      <w:r w:rsidRPr="00C36FB9">
        <w:rPr>
          <w:rFonts w:ascii="Bell MT" w:hAnsi="Bell MT"/>
          <w:b/>
          <w:sz w:val="26"/>
          <w:szCs w:val="26"/>
        </w:rPr>
        <w:t>Concernant la protection de l’enfance contre les dérives sectaires :</w:t>
      </w:r>
    </w:p>
    <w:p w:rsidR="00747EC6" w:rsidRPr="00C36FB9" w:rsidRDefault="00747EC6" w:rsidP="00747EC6">
      <w:pPr>
        <w:pStyle w:val="Sansinterligne"/>
        <w:rPr>
          <w:rFonts w:ascii="Bell MT" w:hAnsi="Bell MT"/>
          <w:sz w:val="26"/>
          <w:szCs w:val="26"/>
        </w:rPr>
      </w:pPr>
    </w:p>
    <w:p w:rsidR="00747EC6" w:rsidRPr="00C36FB9" w:rsidRDefault="00747EC6" w:rsidP="00747EC6">
      <w:pPr>
        <w:pStyle w:val="Sansinterligne"/>
        <w:rPr>
          <w:rFonts w:ascii="Bell MT" w:hAnsi="Bell MT"/>
          <w:sz w:val="26"/>
          <w:szCs w:val="26"/>
        </w:rPr>
      </w:pPr>
      <w:r w:rsidRPr="00C36FB9">
        <w:rPr>
          <w:rFonts w:ascii="Bell MT" w:hAnsi="Bell MT"/>
          <w:sz w:val="26"/>
          <w:szCs w:val="26"/>
        </w:rPr>
        <w:t>Assemblée nationale,</w:t>
      </w:r>
      <w:r w:rsidR="001257E6" w:rsidRPr="00C36FB9">
        <w:rPr>
          <w:rFonts w:ascii="Bell MT" w:hAnsi="Bell MT"/>
          <w:sz w:val="26"/>
          <w:szCs w:val="26"/>
        </w:rPr>
        <w:t xml:space="preserve"> </w:t>
      </w:r>
      <w:r w:rsidRPr="00C36FB9">
        <w:rPr>
          <w:rFonts w:ascii="Bell MT" w:hAnsi="Bell MT"/>
          <w:sz w:val="26"/>
          <w:szCs w:val="26"/>
        </w:rPr>
        <w:t xml:space="preserve">rapport n° 3507, </w:t>
      </w:r>
      <w:r w:rsidRPr="00C36FB9">
        <w:rPr>
          <w:rFonts w:ascii="Bell MT" w:hAnsi="Bell MT"/>
          <w:i/>
          <w:sz w:val="26"/>
          <w:szCs w:val="26"/>
        </w:rPr>
        <w:t>L’Enfance volée, les mineurs victimes des sectes</w:t>
      </w:r>
      <w:r w:rsidRPr="00C36FB9">
        <w:rPr>
          <w:rFonts w:ascii="Bell MT" w:hAnsi="Bell MT"/>
          <w:sz w:val="26"/>
          <w:szCs w:val="26"/>
        </w:rPr>
        <w:t>, décembre 2006.</w:t>
      </w:r>
    </w:p>
    <w:p w:rsidR="00747EC6" w:rsidRPr="00C36FB9" w:rsidRDefault="00747EC6" w:rsidP="00747EC6">
      <w:pPr>
        <w:pStyle w:val="Sansinterligne"/>
        <w:rPr>
          <w:rFonts w:ascii="Bell MT" w:hAnsi="Bell MT"/>
          <w:sz w:val="26"/>
          <w:szCs w:val="26"/>
        </w:rPr>
      </w:pPr>
    </w:p>
    <w:p w:rsidR="00747EC6" w:rsidRPr="00C36FB9" w:rsidRDefault="00747EC6" w:rsidP="00747EC6">
      <w:pPr>
        <w:pStyle w:val="Sansinterligne"/>
        <w:rPr>
          <w:rFonts w:ascii="Bell MT" w:hAnsi="Bell MT"/>
          <w:sz w:val="26"/>
          <w:szCs w:val="26"/>
        </w:rPr>
      </w:pPr>
      <w:proofErr w:type="spellStart"/>
      <w:r w:rsidRPr="00C36FB9">
        <w:rPr>
          <w:rFonts w:ascii="Bell MT" w:hAnsi="Bell MT"/>
          <w:sz w:val="26"/>
          <w:szCs w:val="26"/>
        </w:rPr>
        <w:t>Miviludes</w:t>
      </w:r>
      <w:proofErr w:type="spellEnd"/>
      <w:r w:rsidRPr="00C36FB9">
        <w:rPr>
          <w:rFonts w:ascii="Bell MT" w:hAnsi="Bell MT"/>
          <w:sz w:val="26"/>
          <w:szCs w:val="26"/>
        </w:rPr>
        <w:t xml:space="preserve">, </w:t>
      </w:r>
      <w:r w:rsidRPr="00C36FB9">
        <w:rPr>
          <w:rFonts w:ascii="Bell MT" w:hAnsi="Bell MT"/>
          <w:i/>
          <w:sz w:val="26"/>
          <w:szCs w:val="26"/>
        </w:rPr>
        <w:t>La Protection des mineurs face aux dérives sectaires,</w:t>
      </w:r>
      <w:r w:rsidRPr="00C36FB9">
        <w:rPr>
          <w:rFonts w:ascii="Bell MT" w:hAnsi="Bell MT"/>
          <w:sz w:val="26"/>
          <w:szCs w:val="26"/>
        </w:rPr>
        <w:t xml:space="preserve"> La documentation Française 2010.</w:t>
      </w:r>
    </w:p>
    <w:p w:rsidR="00747EC6" w:rsidRPr="00C36FB9" w:rsidRDefault="00747EC6" w:rsidP="00747EC6">
      <w:pPr>
        <w:pStyle w:val="Sansinterligne"/>
        <w:rPr>
          <w:rFonts w:ascii="Bell MT" w:hAnsi="Bell MT"/>
          <w:sz w:val="26"/>
          <w:szCs w:val="26"/>
        </w:rPr>
      </w:pPr>
    </w:p>
    <w:p w:rsidR="00747EC6" w:rsidRPr="00C36FB9" w:rsidRDefault="00747EC6" w:rsidP="00747EC6">
      <w:pPr>
        <w:pStyle w:val="Sansinterligne"/>
        <w:rPr>
          <w:rFonts w:ascii="Bell MT" w:hAnsi="Bell MT"/>
          <w:sz w:val="26"/>
          <w:szCs w:val="26"/>
        </w:rPr>
      </w:pPr>
      <w:r w:rsidRPr="00C36FB9">
        <w:rPr>
          <w:rFonts w:ascii="Bell MT" w:hAnsi="Bell MT"/>
          <w:sz w:val="26"/>
          <w:szCs w:val="26"/>
        </w:rPr>
        <w:t xml:space="preserve">Rapports de la </w:t>
      </w:r>
      <w:proofErr w:type="spellStart"/>
      <w:r w:rsidRPr="00C36FB9">
        <w:rPr>
          <w:rFonts w:ascii="Bell MT" w:hAnsi="Bell MT"/>
          <w:sz w:val="26"/>
          <w:szCs w:val="26"/>
        </w:rPr>
        <w:t>Miviludes</w:t>
      </w:r>
      <w:proofErr w:type="spellEnd"/>
      <w:r w:rsidRPr="00C36FB9">
        <w:rPr>
          <w:rFonts w:ascii="Bell MT" w:hAnsi="Bell MT"/>
          <w:sz w:val="26"/>
          <w:szCs w:val="26"/>
        </w:rPr>
        <w:t xml:space="preserve"> portant plus spécifiquement sur les mineurs : </w:t>
      </w:r>
    </w:p>
    <w:p w:rsidR="00747EC6" w:rsidRPr="00C36FB9" w:rsidRDefault="00747EC6" w:rsidP="00747EC6">
      <w:pPr>
        <w:pStyle w:val="Sansinterligne"/>
        <w:rPr>
          <w:rFonts w:ascii="Bell MT" w:hAnsi="Bell MT"/>
          <w:sz w:val="26"/>
          <w:szCs w:val="26"/>
        </w:rPr>
      </w:pPr>
      <w:r w:rsidRPr="00C36FB9">
        <w:rPr>
          <w:rFonts w:ascii="Bell MT" w:hAnsi="Bell MT"/>
          <w:sz w:val="26"/>
          <w:szCs w:val="26"/>
        </w:rPr>
        <w:t>_ Rapport 2004 2</w:t>
      </w:r>
      <w:r w:rsidRPr="00C36FB9">
        <w:rPr>
          <w:rFonts w:ascii="Bell MT" w:hAnsi="Bell MT"/>
          <w:sz w:val="26"/>
          <w:szCs w:val="26"/>
          <w:vertAlign w:val="superscript"/>
        </w:rPr>
        <w:t>ème</w:t>
      </w:r>
      <w:r w:rsidRPr="00C36FB9">
        <w:rPr>
          <w:rFonts w:ascii="Bell MT" w:hAnsi="Bell MT"/>
          <w:sz w:val="26"/>
          <w:szCs w:val="26"/>
        </w:rPr>
        <w:t xml:space="preserve"> partie, pp 77-84.</w:t>
      </w:r>
    </w:p>
    <w:p w:rsidR="00747EC6" w:rsidRPr="00C36FB9" w:rsidRDefault="00747EC6" w:rsidP="00747EC6">
      <w:pPr>
        <w:pStyle w:val="Sansinterligne"/>
        <w:rPr>
          <w:rFonts w:ascii="Bell MT" w:hAnsi="Bell MT"/>
          <w:sz w:val="26"/>
          <w:szCs w:val="26"/>
        </w:rPr>
      </w:pPr>
      <w:r w:rsidRPr="00C36FB9">
        <w:rPr>
          <w:rFonts w:ascii="Bell MT" w:hAnsi="Bell MT"/>
          <w:sz w:val="26"/>
          <w:szCs w:val="26"/>
        </w:rPr>
        <w:t>_ Rapport 2005 1</w:t>
      </w:r>
      <w:r w:rsidRPr="00C36FB9">
        <w:rPr>
          <w:rFonts w:ascii="Bell MT" w:hAnsi="Bell MT"/>
          <w:sz w:val="26"/>
          <w:szCs w:val="26"/>
          <w:vertAlign w:val="superscript"/>
        </w:rPr>
        <w:t>ère</w:t>
      </w:r>
      <w:r w:rsidRPr="00C36FB9">
        <w:rPr>
          <w:rFonts w:ascii="Bell MT" w:hAnsi="Bell MT"/>
          <w:sz w:val="26"/>
          <w:szCs w:val="26"/>
        </w:rPr>
        <w:t xml:space="preserve"> partie.</w:t>
      </w:r>
    </w:p>
    <w:p w:rsidR="00747EC6" w:rsidRPr="00C36FB9" w:rsidRDefault="00747EC6" w:rsidP="00747EC6">
      <w:pPr>
        <w:pStyle w:val="Sansinterligne"/>
        <w:rPr>
          <w:rFonts w:ascii="Bell MT" w:hAnsi="Bell MT"/>
          <w:i/>
          <w:sz w:val="26"/>
          <w:szCs w:val="26"/>
        </w:rPr>
      </w:pPr>
      <w:r w:rsidRPr="00C36FB9">
        <w:rPr>
          <w:rFonts w:ascii="Bell MT" w:hAnsi="Bell MT"/>
          <w:sz w:val="26"/>
          <w:szCs w:val="26"/>
        </w:rPr>
        <w:t>_ Rapport 2006 1</w:t>
      </w:r>
      <w:r w:rsidRPr="00C36FB9">
        <w:rPr>
          <w:rFonts w:ascii="Bell MT" w:hAnsi="Bell MT"/>
          <w:sz w:val="26"/>
          <w:szCs w:val="26"/>
          <w:vertAlign w:val="superscript"/>
        </w:rPr>
        <w:t>ère</w:t>
      </w:r>
      <w:r w:rsidRPr="00C36FB9">
        <w:rPr>
          <w:rFonts w:ascii="Bell MT" w:hAnsi="Bell MT"/>
          <w:sz w:val="26"/>
          <w:szCs w:val="26"/>
        </w:rPr>
        <w:t xml:space="preserve"> partie, pp37-57.</w:t>
      </w:r>
    </w:p>
    <w:p w:rsidR="00747EC6" w:rsidRPr="00C36FB9" w:rsidRDefault="00747EC6" w:rsidP="00747EC6">
      <w:pPr>
        <w:pStyle w:val="Sansinterligne"/>
        <w:rPr>
          <w:rFonts w:ascii="Bell MT" w:hAnsi="Bell MT"/>
          <w:sz w:val="26"/>
          <w:szCs w:val="26"/>
        </w:rPr>
      </w:pPr>
      <w:r w:rsidRPr="00C36FB9">
        <w:rPr>
          <w:rFonts w:ascii="Bell MT" w:hAnsi="Bell MT"/>
          <w:sz w:val="26"/>
          <w:szCs w:val="26"/>
        </w:rPr>
        <w:t>_ Rapport 2007 2</w:t>
      </w:r>
      <w:r w:rsidRPr="00C36FB9">
        <w:rPr>
          <w:rFonts w:ascii="Bell MT" w:hAnsi="Bell MT"/>
          <w:sz w:val="26"/>
          <w:szCs w:val="26"/>
          <w:vertAlign w:val="superscript"/>
        </w:rPr>
        <w:t>ème</w:t>
      </w:r>
      <w:r w:rsidRPr="00C36FB9">
        <w:rPr>
          <w:rFonts w:ascii="Bell MT" w:hAnsi="Bell MT"/>
          <w:sz w:val="26"/>
          <w:szCs w:val="26"/>
        </w:rPr>
        <w:t xml:space="preserve"> partie, pp51-68.</w:t>
      </w:r>
    </w:p>
    <w:p w:rsidR="00747EC6" w:rsidRPr="00C36FB9" w:rsidRDefault="00747EC6" w:rsidP="00747EC6">
      <w:pPr>
        <w:pStyle w:val="Sansinterligne"/>
        <w:rPr>
          <w:rFonts w:ascii="Bell MT" w:hAnsi="Bell MT"/>
          <w:sz w:val="26"/>
          <w:szCs w:val="26"/>
        </w:rPr>
      </w:pPr>
      <w:r w:rsidRPr="00C36FB9">
        <w:rPr>
          <w:rFonts w:ascii="Bell MT" w:hAnsi="Bell MT"/>
          <w:sz w:val="26"/>
          <w:szCs w:val="26"/>
        </w:rPr>
        <w:t>_ Rapport 2008 1</w:t>
      </w:r>
      <w:r w:rsidRPr="00C36FB9">
        <w:rPr>
          <w:rFonts w:ascii="Bell MT" w:hAnsi="Bell MT"/>
          <w:sz w:val="26"/>
          <w:szCs w:val="26"/>
          <w:vertAlign w:val="superscript"/>
        </w:rPr>
        <w:t>ère</w:t>
      </w:r>
      <w:r w:rsidRPr="00C36FB9">
        <w:rPr>
          <w:rFonts w:ascii="Bell MT" w:hAnsi="Bell MT"/>
          <w:sz w:val="26"/>
          <w:szCs w:val="26"/>
        </w:rPr>
        <w:t xml:space="preserve"> partie, pp 27-38.</w:t>
      </w:r>
    </w:p>
    <w:p w:rsidR="00747EC6" w:rsidRPr="00C36FB9" w:rsidRDefault="00747EC6" w:rsidP="00747EC6">
      <w:pPr>
        <w:pStyle w:val="Sansinterligne"/>
        <w:rPr>
          <w:rFonts w:ascii="Bell MT" w:hAnsi="Bell MT"/>
          <w:sz w:val="26"/>
          <w:szCs w:val="26"/>
        </w:rPr>
      </w:pPr>
      <w:r w:rsidRPr="00C36FB9">
        <w:rPr>
          <w:rFonts w:ascii="Bell MT" w:hAnsi="Bell MT"/>
          <w:sz w:val="26"/>
          <w:szCs w:val="26"/>
        </w:rPr>
        <w:t>_ Rapport 2009 2</w:t>
      </w:r>
      <w:r w:rsidRPr="00C36FB9">
        <w:rPr>
          <w:rFonts w:ascii="Bell MT" w:hAnsi="Bell MT"/>
          <w:sz w:val="26"/>
          <w:szCs w:val="26"/>
          <w:vertAlign w:val="superscript"/>
        </w:rPr>
        <w:t>ème</w:t>
      </w:r>
      <w:r w:rsidRPr="00C36FB9">
        <w:rPr>
          <w:rFonts w:ascii="Bell MT" w:hAnsi="Bell MT"/>
          <w:sz w:val="26"/>
          <w:szCs w:val="26"/>
        </w:rPr>
        <w:t xml:space="preserve"> partie.</w:t>
      </w:r>
    </w:p>
    <w:p w:rsidR="00747EC6" w:rsidRPr="00C36FB9" w:rsidRDefault="00747EC6" w:rsidP="00747EC6">
      <w:pPr>
        <w:pStyle w:val="Sansinterligne"/>
        <w:rPr>
          <w:rFonts w:ascii="Bell MT" w:hAnsi="Bell MT"/>
          <w:i/>
          <w:sz w:val="26"/>
          <w:szCs w:val="26"/>
        </w:rPr>
      </w:pPr>
    </w:p>
    <w:p w:rsidR="00747EC6" w:rsidRPr="00C36FB9" w:rsidRDefault="00747EC6" w:rsidP="00747EC6">
      <w:pPr>
        <w:pStyle w:val="Sansinterligne"/>
        <w:jc w:val="both"/>
        <w:rPr>
          <w:rFonts w:ascii="Bell MT" w:hAnsi="Bell MT"/>
          <w:sz w:val="26"/>
          <w:szCs w:val="26"/>
        </w:rPr>
      </w:pPr>
      <w:proofErr w:type="spellStart"/>
      <w:r w:rsidRPr="00C36FB9">
        <w:rPr>
          <w:rFonts w:ascii="Bell MT" w:hAnsi="Bell MT"/>
          <w:sz w:val="26"/>
          <w:szCs w:val="26"/>
        </w:rPr>
        <w:t>Radigois</w:t>
      </w:r>
      <w:proofErr w:type="spellEnd"/>
      <w:r w:rsidRPr="00C36FB9">
        <w:rPr>
          <w:rFonts w:ascii="Bell MT" w:hAnsi="Bell MT"/>
          <w:sz w:val="26"/>
          <w:szCs w:val="26"/>
        </w:rPr>
        <w:t xml:space="preserve"> J-Y., « Quand le travailleur social intervient dans un contexte à caractère sectaire »,</w:t>
      </w:r>
      <w:r w:rsidRPr="00C36FB9">
        <w:rPr>
          <w:rFonts w:ascii="Bell MT" w:hAnsi="Bell MT"/>
          <w:i/>
          <w:sz w:val="26"/>
          <w:szCs w:val="26"/>
        </w:rPr>
        <w:t xml:space="preserve"> Criminologie,</w:t>
      </w:r>
      <w:r w:rsidRPr="00C36FB9">
        <w:rPr>
          <w:rFonts w:ascii="Bell MT" w:hAnsi="Bell MT"/>
          <w:sz w:val="26"/>
          <w:szCs w:val="26"/>
        </w:rPr>
        <w:t> Vol. 41, n°2, automne-hiver 2008, Les Presses de l’Université de Montréal.</w:t>
      </w:r>
    </w:p>
    <w:p w:rsidR="00747EC6" w:rsidRPr="00C36FB9" w:rsidRDefault="00747EC6" w:rsidP="00747EC6">
      <w:pPr>
        <w:pStyle w:val="Sansinterligne"/>
        <w:rPr>
          <w:rFonts w:ascii="Bell MT" w:hAnsi="Bell MT"/>
          <w:sz w:val="26"/>
          <w:szCs w:val="26"/>
        </w:rPr>
      </w:pPr>
    </w:p>
    <w:p w:rsidR="00747EC6" w:rsidRPr="00C36FB9" w:rsidRDefault="00747EC6" w:rsidP="00747EC6">
      <w:pPr>
        <w:pStyle w:val="Sansinterligne"/>
        <w:rPr>
          <w:rFonts w:ascii="Bell MT" w:hAnsi="Bell MT"/>
          <w:sz w:val="26"/>
          <w:szCs w:val="26"/>
        </w:rPr>
      </w:pPr>
    </w:p>
    <w:p w:rsidR="00747EC6" w:rsidRPr="00C36FB9" w:rsidRDefault="00747EC6" w:rsidP="00747EC6">
      <w:pPr>
        <w:pStyle w:val="Sansinterligne"/>
        <w:rPr>
          <w:rFonts w:ascii="Bell MT" w:eastAsiaTheme="minorEastAsia" w:hAnsi="Bell MT"/>
          <w:b/>
          <w:sz w:val="26"/>
          <w:szCs w:val="26"/>
        </w:rPr>
      </w:pPr>
      <w:r w:rsidRPr="00C36FB9">
        <w:rPr>
          <w:rFonts w:ascii="Bell MT" w:eastAsiaTheme="minorEastAsia" w:hAnsi="Bell MT"/>
          <w:b/>
          <w:sz w:val="26"/>
          <w:szCs w:val="26"/>
        </w:rPr>
        <w:t>Sites Internet de référence :</w:t>
      </w:r>
    </w:p>
    <w:p w:rsidR="00747EC6" w:rsidRPr="00C36FB9" w:rsidRDefault="00747EC6" w:rsidP="00747EC6">
      <w:pPr>
        <w:pStyle w:val="Sansinterligne"/>
        <w:rPr>
          <w:rFonts w:ascii="Bell MT" w:eastAsiaTheme="minorEastAsia" w:hAnsi="Bell MT"/>
          <w:sz w:val="26"/>
          <w:szCs w:val="26"/>
        </w:rPr>
      </w:pPr>
    </w:p>
    <w:p w:rsidR="00747EC6" w:rsidRPr="00C36FB9" w:rsidRDefault="00747EC6" w:rsidP="00747EC6">
      <w:pPr>
        <w:pStyle w:val="Sansinterligne"/>
        <w:rPr>
          <w:rFonts w:ascii="Bell MT" w:eastAsiaTheme="minorEastAsia" w:hAnsi="Bell MT"/>
          <w:sz w:val="26"/>
          <w:szCs w:val="26"/>
        </w:rPr>
      </w:pPr>
      <w:proofErr w:type="spellStart"/>
      <w:r w:rsidRPr="00C36FB9">
        <w:rPr>
          <w:rFonts w:ascii="Bell MT" w:eastAsiaTheme="minorEastAsia" w:hAnsi="Bell MT"/>
          <w:sz w:val="26"/>
          <w:szCs w:val="26"/>
        </w:rPr>
        <w:t>Miviludes</w:t>
      </w:r>
      <w:proofErr w:type="spellEnd"/>
      <w:r w:rsidRPr="00C36FB9">
        <w:rPr>
          <w:rFonts w:ascii="Bell MT" w:eastAsiaTheme="minorEastAsia" w:hAnsi="Bell MT"/>
          <w:sz w:val="26"/>
          <w:szCs w:val="26"/>
        </w:rPr>
        <w:t> </w:t>
      </w:r>
      <w:proofErr w:type="gramStart"/>
      <w:r w:rsidRPr="00C36FB9">
        <w:rPr>
          <w:rFonts w:ascii="Bell MT" w:eastAsiaTheme="minorEastAsia" w:hAnsi="Bell MT"/>
          <w:sz w:val="26"/>
          <w:szCs w:val="26"/>
        </w:rPr>
        <w:t>:</w:t>
      </w:r>
      <w:proofErr w:type="gramEnd"/>
      <w:hyperlink r:id="rId15" w:history="1">
        <w:r w:rsidRPr="00C36FB9">
          <w:rPr>
            <w:rFonts w:ascii="Bell MT" w:eastAsiaTheme="minorEastAsia" w:hAnsi="Bell MT"/>
            <w:color w:val="0000FF"/>
            <w:sz w:val="26"/>
            <w:szCs w:val="26"/>
            <w:u w:val="single"/>
          </w:rPr>
          <w:t>http://www.derives-sectes.gouv.fr</w:t>
        </w:r>
      </w:hyperlink>
    </w:p>
    <w:p w:rsidR="00747EC6" w:rsidRPr="00C36FB9" w:rsidRDefault="00747EC6" w:rsidP="00747EC6">
      <w:pPr>
        <w:pStyle w:val="Sansinterligne"/>
        <w:rPr>
          <w:rFonts w:ascii="Bell MT" w:eastAsiaTheme="minorEastAsia" w:hAnsi="Bell MT"/>
          <w:sz w:val="26"/>
          <w:szCs w:val="26"/>
        </w:rPr>
      </w:pPr>
    </w:p>
    <w:p w:rsidR="00747EC6" w:rsidRPr="00C36FB9" w:rsidRDefault="00747EC6" w:rsidP="00747EC6">
      <w:pPr>
        <w:pStyle w:val="Sansinterligne"/>
        <w:rPr>
          <w:rFonts w:ascii="Bell MT" w:eastAsiaTheme="minorEastAsia" w:hAnsi="Bell MT"/>
          <w:sz w:val="26"/>
          <w:szCs w:val="26"/>
        </w:rPr>
      </w:pPr>
      <w:r w:rsidRPr="00C36FB9">
        <w:rPr>
          <w:rFonts w:ascii="Bell MT" w:eastAsiaTheme="minorEastAsia" w:hAnsi="Bell MT"/>
          <w:sz w:val="26"/>
          <w:szCs w:val="26"/>
        </w:rPr>
        <w:t xml:space="preserve">CCMM (centre contre les manipulations mentales) : </w:t>
      </w:r>
      <w:hyperlink r:id="rId16" w:history="1">
        <w:r w:rsidRPr="00C36FB9">
          <w:rPr>
            <w:rFonts w:ascii="Bell MT" w:eastAsiaTheme="minorEastAsia" w:hAnsi="Bell MT"/>
            <w:color w:val="0000FF"/>
            <w:sz w:val="26"/>
            <w:szCs w:val="26"/>
            <w:u w:val="single"/>
          </w:rPr>
          <w:t>http://www.ccmm.asso.fr/</w:t>
        </w:r>
      </w:hyperlink>
    </w:p>
    <w:p w:rsidR="00747EC6" w:rsidRPr="00C36FB9" w:rsidRDefault="00747EC6" w:rsidP="00747EC6">
      <w:pPr>
        <w:pStyle w:val="Sansinterligne"/>
        <w:rPr>
          <w:rFonts w:ascii="Bell MT" w:eastAsiaTheme="minorEastAsia" w:hAnsi="Bell MT"/>
          <w:sz w:val="26"/>
          <w:szCs w:val="26"/>
        </w:rPr>
      </w:pPr>
    </w:p>
    <w:p w:rsidR="00747EC6" w:rsidRPr="00C36FB9" w:rsidRDefault="00747EC6" w:rsidP="00747EC6">
      <w:pPr>
        <w:pStyle w:val="Sansinterligne"/>
        <w:rPr>
          <w:rFonts w:ascii="Bell MT" w:eastAsiaTheme="minorEastAsia" w:hAnsi="Bell MT"/>
          <w:sz w:val="26"/>
          <w:szCs w:val="26"/>
        </w:rPr>
      </w:pPr>
      <w:r w:rsidRPr="00C36FB9">
        <w:rPr>
          <w:rFonts w:ascii="Bell MT" w:eastAsiaTheme="minorEastAsia" w:hAnsi="Bell MT"/>
          <w:sz w:val="26"/>
          <w:szCs w:val="26"/>
        </w:rPr>
        <w:t xml:space="preserve">UNADFI (union nationale des associations de défense de la famille et de l’individu) : </w:t>
      </w:r>
      <w:hyperlink r:id="rId17" w:history="1">
        <w:r w:rsidRPr="00C36FB9">
          <w:rPr>
            <w:rFonts w:ascii="Bell MT" w:eastAsiaTheme="minorEastAsia" w:hAnsi="Bell MT"/>
            <w:color w:val="0000FF"/>
            <w:sz w:val="26"/>
            <w:szCs w:val="26"/>
            <w:u w:val="single"/>
          </w:rPr>
          <w:t>http://www.unadfi.org/</w:t>
        </w:r>
      </w:hyperlink>
    </w:p>
    <w:p w:rsidR="00747EC6" w:rsidRPr="00C36FB9" w:rsidRDefault="00747EC6" w:rsidP="00747EC6">
      <w:pPr>
        <w:pStyle w:val="Sansinterligne"/>
        <w:rPr>
          <w:rFonts w:ascii="Bell MT" w:eastAsiaTheme="minorEastAsia" w:hAnsi="Bell MT"/>
          <w:sz w:val="26"/>
          <w:szCs w:val="26"/>
        </w:rPr>
      </w:pPr>
    </w:p>
    <w:p w:rsidR="00747EC6" w:rsidRPr="00C36FB9" w:rsidRDefault="00747EC6" w:rsidP="00747EC6">
      <w:pPr>
        <w:pStyle w:val="Sansinterligne"/>
        <w:rPr>
          <w:rFonts w:ascii="Bell MT" w:eastAsiaTheme="minorEastAsia" w:hAnsi="Bell MT"/>
          <w:sz w:val="26"/>
          <w:szCs w:val="26"/>
        </w:rPr>
      </w:pPr>
      <w:r w:rsidRPr="00C36FB9">
        <w:rPr>
          <w:rFonts w:ascii="Bell MT" w:eastAsiaTheme="minorEastAsia" w:hAnsi="Bell MT"/>
          <w:sz w:val="26"/>
          <w:szCs w:val="26"/>
        </w:rPr>
        <w:t xml:space="preserve">CLPS (Cercle laïque pour la prévention du sectarisme) : </w:t>
      </w:r>
      <w:hyperlink r:id="rId18" w:history="1">
        <w:r w:rsidRPr="00C36FB9">
          <w:rPr>
            <w:rFonts w:ascii="Bell MT" w:eastAsiaTheme="minorEastAsia" w:hAnsi="Bell MT"/>
            <w:color w:val="0000FF"/>
            <w:sz w:val="26"/>
            <w:szCs w:val="26"/>
            <w:u w:val="single"/>
          </w:rPr>
          <w:t>http://actu-sectarisme.blogspot.fr/</w:t>
        </w:r>
      </w:hyperlink>
    </w:p>
    <w:p w:rsidR="00747EC6" w:rsidRPr="00C36FB9" w:rsidRDefault="00747EC6" w:rsidP="00747EC6">
      <w:pPr>
        <w:pStyle w:val="Sansinterligne"/>
        <w:rPr>
          <w:rFonts w:ascii="Bell MT" w:eastAsiaTheme="minorEastAsia" w:hAnsi="Bell MT"/>
          <w:sz w:val="26"/>
          <w:szCs w:val="26"/>
        </w:rPr>
      </w:pPr>
    </w:p>
    <w:p w:rsidR="00747EC6" w:rsidRPr="00C36FB9" w:rsidRDefault="00747EC6" w:rsidP="00747EC6">
      <w:pPr>
        <w:pStyle w:val="Sansinterligne"/>
        <w:rPr>
          <w:rFonts w:ascii="Bell MT" w:eastAsiaTheme="minorEastAsia" w:hAnsi="Bell MT"/>
          <w:b/>
          <w:sz w:val="26"/>
          <w:szCs w:val="26"/>
        </w:rPr>
      </w:pPr>
      <w:r w:rsidRPr="00C36FB9">
        <w:rPr>
          <w:rFonts w:ascii="Bell MT" w:eastAsiaTheme="minorEastAsia" w:hAnsi="Bell MT"/>
          <w:sz w:val="26"/>
          <w:szCs w:val="26"/>
        </w:rPr>
        <w:t>Centre de Prévention contre les Dérives Sectaires liées à l’Islam</w:t>
      </w:r>
      <w:r w:rsidRPr="00C36FB9">
        <w:rPr>
          <w:rFonts w:ascii="Bell MT" w:eastAsiaTheme="minorEastAsia" w:hAnsi="Bell MT"/>
          <w:b/>
          <w:sz w:val="26"/>
          <w:szCs w:val="26"/>
        </w:rPr>
        <w:t xml:space="preserve"> : </w:t>
      </w:r>
      <w:hyperlink r:id="rId19" w:history="1">
        <w:r w:rsidRPr="00C36FB9">
          <w:rPr>
            <w:rStyle w:val="Lienhypertexte"/>
            <w:rFonts w:ascii="Bell MT" w:eastAsiaTheme="minorEastAsia" w:hAnsi="Bell MT"/>
            <w:b/>
            <w:sz w:val="26"/>
            <w:szCs w:val="26"/>
          </w:rPr>
          <w:t>http://www.cpdsi.fr/</w:t>
        </w:r>
      </w:hyperlink>
    </w:p>
    <w:p w:rsidR="0003686D" w:rsidRPr="00C36FB9" w:rsidRDefault="0003686D" w:rsidP="00CC67E4">
      <w:pPr>
        <w:jc w:val="both"/>
        <w:rPr>
          <w:rFonts w:ascii="Bell MT" w:hAnsi="Bell MT"/>
          <w:sz w:val="26"/>
          <w:szCs w:val="26"/>
        </w:rPr>
      </w:pPr>
    </w:p>
    <w:sectPr w:rsidR="0003686D" w:rsidRPr="00C36FB9" w:rsidSect="005B5E8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20" w:rsidRDefault="00007920" w:rsidP="0023538F">
      <w:pPr>
        <w:spacing w:after="0" w:line="240" w:lineRule="auto"/>
      </w:pPr>
      <w:r>
        <w:separator/>
      </w:r>
    </w:p>
  </w:endnote>
  <w:endnote w:type="continuationSeparator" w:id="0">
    <w:p w:rsidR="00007920" w:rsidRDefault="00007920" w:rsidP="0023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20" w:rsidRDefault="00007920">
    <w:pPr>
      <w:pStyle w:val="Pieddepage"/>
      <w:pBdr>
        <w:top w:val="thinThickSmallGap" w:sz="24" w:space="1" w:color="622423" w:themeColor="accent2" w:themeShade="7F"/>
      </w:pBdr>
      <w:rPr>
        <w:rFonts w:asciiTheme="majorHAnsi" w:hAnsiTheme="majorHAnsi"/>
      </w:rPr>
    </w:pPr>
    <w:proofErr w:type="spellStart"/>
    <w:r>
      <w:rPr>
        <w:rFonts w:asciiTheme="majorHAnsi" w:hAnsiTheme="majorHAnsi"/>
      </w:rPr>
      <w:t>Miviludes</w:t>
    </w:r>
    <w:proofErr w:type="spellEnd"/>
    <w:r>
      <w:rPr>
        <w:rFonts w:asciiTheme="majorHAnsi" w:hAnsiTheme="majorHAnsi"/>
      </w:rPr>
      <w:t>. FP. 06.2015</w:t>
    </w:r>
    <w:proofErr w:type="gramStart"/>
    <w:r>
      <w:rPr>
        <w:rFonts w:asciiTheme="majorHAnsi" w:hAnsiTheme="majorHAnsi"/>
      </w:rPr>
      <w:t>.</w:t>
    </w:r>
    <w:proofErr w:type="gramEnd"/>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E05D8" w:rsidRPr="00FE05D8">
      <w:rPr>
        <w:rFonts w:asciiTheme="majorHAnsi" w:hAnsiTheme="majorHAnsi"/>
        <w:noProof/>
      </w:rPr>
      <w:t>23</w:t>
    </w:r>
    <w:r>
      <w:rPr>
        <w:rFonts w:asciiTheme="majorHAnsi" w:hAnsiTheme="majorHAnsi"/>
        <w:noProof/>
      </w:rPr>
      <w:fldChar w:fldCharType="end"/>
    </w:r>
  </w:p>
  <w:p w:rsidR="00007920" w:rsidRDefault="000079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20" w:rsidRDefault="00007920" w:rsidP="0023538F">
      <w:pPr>
        <w:spacing w:after="0" w:line="240" w:lineRule="auto"/>
      </w:pPr>
      <w:r>
        <w:separator/>
      </w:r>
    </w:p>
  </w:footnote>
  <w:footnote w:type="continuationSeparator" w:id="0">
    <w:p w:rsidR="00007920" w:rsidRDefault="00007920" w:rsidP="0023538F">
      <w:pPr>
        <w:spacing w:after="0" w:line="240" w:lineRule="auto"/>
      </w:pPr>
      <w:r>
        <w:continuationSeparator/>
      </w:r>
    </w:p>
  </w:footnote>
  <w:footnote w:id="1">
    <w:p w:rsidR="00007920" w:rsidRDefault="00007920" w:rsidP="00C0619E">
      <w:pPr>
        <w:pStyle w:val="Notedebasdepage"/>
      </w:pPr>
      <w:r>
        <w:rPr>
          <w:rStyle w:val="Appelnotedebasdep"/>
        </w:rPr>
        <w:footnoteRef/>
      </w:r>
      <w:r>
        <w:t xml:space="preserve"> </w:t>
      </w:r>
      <w:r w:rsidRPr="00274437">
        <w:rPr>
          <w:b/>
          <w:color w:val="76923C" w:themeColor="accent3" w:themeShade="BF"/>
          <w:u w:val="single"/>
        </w:rPr>
        <w:t>Numéro vert 0800 005</w:t>
      </w:r>
      <w:r>
        <w:rPr>
          <w:b/>
          <w:color w:val="76923C" w:themeColor="accent3" w:themeShade="BF"/>
          <w:u w:val="single"/>
        </w:rPr>
        <w:t> </w:t>
      </w:r>
      <w:r w:rsidRPr="00274437">
        <w:rPr>
          <w:b/>
          <w:color w:val="76923C" w:themeColor="accent3" w:themeShade="BF"/>
          <w:u w:val="single"/>
        </w:rPr>
        <w:t>696</w:t>
      </w:r>
      <w:r>
        <w:t xml:space="preserve"> </w:t>
      </w:r>
      <w:r w:rsidRPr="00274437">
        <w:t xml:space="preserve">ou </w:t>
      </w:r>
      <w:hyperlink r:id="rId1" w:history="1">
        <w:r w:rsidRPr="00421C87">
          <w:rPr>
            <w:rStyle w:val="Lienhypertexte"/>
          </w:rPr>
          <w:t>http://www.interieur.gouv.fr/Dispositif-de-lutte-contre-les-filieres-djihadistes/Assistance-aux-familles-et-prevention-de-la-radicalisation-violente/Votre-signalement</w:t>
        </w:r>
      </w:hyperlink>
    </w:p>
  </w:footnote>
  <w:footnote w:id="2">
    <w:p w:rsidR="00007920" w:rsidRDefault="00007920" w:rsidP="00066E3A">
      <w:pPr>
        <w:pStyle w:val="Notedebasdepage"/>
        <w:jc w:val="both"/>
      </w:pPr>
      <w:r>
        <w:rPr>
          <w:rStyle w:val="Appelnotedebasdep"/>
        </w:rPr>
        <w:footnoteRef/>
      </w:r>
      <w:r>
        <w:t xml:space="preserve"> </w:t>
      </w:r>
      <w:r w:rsidRPr="008E3356">
        <w:rPr>
          <w:rFonts w:ascii="Bell MT" w:hAnsi="Bell MT"/>
        </w:rPr>
        <w:t xml:space="preserve">Nous reprenons la définition proposée par G. Bronner dans </w:t>
      </w:r>
      <w:r w:rsidRPr="008E3356">
        <w:rPr>
          <w:rFonts w:ascii="Bell MT" w:hAnsi="Bell MT"/>
          <w:i/>
        </w:rPr>
        <w:t>La pensée extrême</w:t>
      </w:r>
      <w:r w:rsidRPr="008E3356">
        <w:rPr>
          <w:rFonts w:ascii="Bell MT" w:hAnsi="Bell MT"/>
        </w:rPr>
        <w:t xml:space="preserve"> p159</w:t>
      </w:r>
      <w:r w:rsidRPr="008E3356">
        <w:rPr>
          <w:rFonts w:ascii="Bell MT" w:hAnsi="Bell MT"/>
          <w:i/>
        </w:rPr>
        <w:t> </w:t>
      </w:r>
      <w:r w:rsidRPr="008E3356">
        <w:rPr>
          <w:rFonts w:ascii="Bell MT" w:hAnsi="Bell MT"/>
        </w:rPr>
        <w:t xml:space="preserve">: on peut dire d’une croyance en une idée qu’elle est extrême à deux titres : on adhère inconditionnellement à une idée faiblement </w:t>
      </w:r>
      <w:proofErr w:type="spellStart"/>
      <w:r w:rsidRPr="008E3356">
        <w:rPr>
          <w:rFonts w:ascii="Bell MT" w:hAnsi="Bell MT"/>
        </w:rPr>
        <w:t>transubjective</w:t>
      </w:r>
      <w:proofErr w:type="spellEnd"/>
      <w:r w:rsidRPr="008E3356">
        <w:rPr>
          <w:rFonts w:ascii="Bell MT" w:hAnsi="Bell MT"/>
        </w:rPr>
        <w:t xml:space="preserve">, c’est-à-dire difficilement acceptable pour un ensemble de personnes (on parlera d’idée « défiant le bon sens») tel est le cas le plus fréquent dans les groupements sectaires, on adhère inconditionnellement à une idée non seulement faiblement </w:t>
      </w:r>
      <w:proofErr w:type="spellStart"/>
      <w:r w:rsidRPr="008E3356">
        <w:rPr>
          <w:rFonts w:ascii="Bell MT" w:hAnsi="Bell MT"/>
        </w:rPr>
        <w:t>transubjective</w:t>
      </w:r>
      <w:proofErr w:type="spellEnd"/>
      <w:r w:rsidRPr="008E3356">
        <w:rPr>
          <w:rFonts w:ascii="Bell MT" w:hAnsi="Bell MT"/>
        </w:rPr>
        <w:t xml:space="preserve"> mais surtout </w:t>
      </w:r>
      <w:proofErr w:type="spellStart"/>
      <w:r w:rsidRPr="008E3356">
        <w:rPr>
          <w:rFonts w:ascii="Bell MT" w:hAnsi="Bell MT"/>
        </w:rPr>
        <w:t>sociopathique</w:t>
      </w:r>
      <w:proofErr w:type="spellEnd"/>
      <w:r w:rsidRPr="008E3356">
        <w:rPr>
          <w:rFonts w:ascii="Bell MT" w:hAnsi="Bell MT"/>
        </w:rPr>
        <w:t xml:space="preserve">, c’est-à-dire ayant une forte charge agonistique, l’idéologie </w:t>
      </w:r>
      <w:proofErr w:type="spellStart"/>
      <w:r w:rsidRPr="008E3356">
        <w:rPr>
          <w:rFonts w:ascii="Bell MT" w:hAnsi="Bell MT"/>
        </w:rPr>
        <w:t>jihadiste</w:t>
      </w:r>
      <w:proofErr w:type="spellEnd"/>
      <w:r w:rsidRPr="008E3356">
        <w:rPr>
          <w:rFonts w:ascii="Bell MT" w:hAnsi="Bell MT"/>
        </w:rPr>
        <w:t xml:space="preserve"> en étant une pleine illustration.</w:t>
      </w:r>
      <w:r>
        <w:t xml:space="preserve"> </w:t>
      </w:r>
    </w:p>
  </w:footnote>
  <w:footnote w:id="3">
    <w:p w:rsidR="00007920" w:rsidRPr="00A61194" w:rsidRDefault="00007920" w:rsidP="00A61194">
      <w:pPr>
        <w:pStyle w:val="Notedebasdepage"/>
        <w:jc w:val="both"/>
        <w:rPr>
          <w:rFonts w:ascii="Bell MT" w:hAnsi="Bell MT"/>
        </w:rPr>
      </w:pPr>
      <w:r w:rsidRPr="00A61194">
        <w:rPr>
          <w:rStyle w:val="Appelnotedebasdep"/>
          <w:rFonts w:ascii="Bell MT" w:hAnsi="Bell MT"/>
        </w:rPr>
        <w:footnoteRef/>
      </w:r>
      <w:r w:rsidRPr="00A61194">
        <w:rPr>
          <w:rFonts w:ascii="Bell MT" w:hAnsi="Bell MT"/>
        </w:rPr>
        <w:t xml:space="preserve"> On peut qualifier de « contre-culture » ce  en quoi les </w:t>
      </w:r>
      <w:proofErr w:type="spellStart"/>
      <w:r w:rsidRPr="00A61194">
        <w:rPr>
          <w:rFonts w:ascii="Bell MT" w:hAnsi="Bell MT"/>
        </w:rPr>
        <w:t>jihadistes</w:t>
      </w:r>
      <w:proofErr w:type="spellEnd"/>
      <w:r w:rsidRPr="00A61194">
        <w:rPr>
          <w:rFonts w:ascii="Bell MT" w:hAnsi="Bell MT"/>
        </w:rPr>
        <w:t xml:space="preserve"> se reconnaissent par opposition délibérée avec ce qui est perçu comme culture dominante ; elle peut être définie par l’ensemble que forment : 1. une idéologie morale et normative, reposant sur le fondamentalisme et une grille de lecture victimaire et </w:t>
      </w:r>
      <w:proofErr w:type="spellStart"/>
      <w:r w:rsidRPr="00A61194">
        <w:rPr>
          <w:rFonts w:ascii="Bell MT" w:hAnsi="Bell MT"/>
        </w:rPr>
        <w:t>complotiste</w:t>
      </w:r>
      <w:proofErr w:type="spellEnd"/>
      <w:r w:rsidRPr="00A61194">
        <w:rPr>
          <w:rFonts w:ascii="Bell MT" w:hAnsi="Bell MT"/>
        </w:rPr>
        <w:t xml:space="preserve">, vectrice d’une perception identitaire exclusive et porteuse de haine ; 2. la mobilisation de l’individu au sein d’un vaste mouvement transnational ; 3. un imaginaire qui puise tout à la fois dans l’imaginaire religieux, l’eschatologie et une culture </w:t>
      </w:r>
      <w:proofErr w:type="spellStart"/>
      <w:r w:rsidRPr="00A61194">
        <w:rPr>
          <w:rFonts w:ascii="Bell MT" w:hAnsi="Bell MT"/>
          <w:i/>
        </w:rPr>
        <w:t>mainstream</w:t>
      </w:r>
      <w:proofErr w:type="spellEnd"/>
      <w:r w:rsidRPr="00A61194">
        <w:rPr>
          <w:rFonts w:ascii="Bell MT" w:hAnsi="Bell MT"/>
        </w:rPr>
        <w:t xml:space="preserve"> ou « jeune » ; 4. ses vecteurs que sont les médias de communication traditionnels, les lieux de socialisation et particulièrement internet sous toutes ses formes, en tant que média classique délivrant un contenu (blogs, sites, vidéos) et en tant que lieu de socialisation (forums, chats, réseaux sociaux).</w:t>
      </w:r>
    </w:p>
  </w:footnote>
  <w:footnote w:id="4">
    <w:p w:rsidR="00007920" w:rsidRPr="00A61194" w:rsidRDefault="00007920" w:rsidP="00A61194">
      <w:pPr>
        <w:pStyle w:val="Notedebasdepage"/>
        <w:jc w:val="both"/>
        <w:rPr>
          <w:rFonts w:ascii="Bell MT" w:hAnsi="Bell MT"/>
        </w:rPr>
      </w:pPr>
      <w:r w:rsidRPr="00A61194">
        <w:rPr>
          <w:rStyle w:val="Appelnotedebasdep"/>
          <w:rFonts w:ascii="Bell MT" w:hAnsi="Bell MT"/>
        </w:rPr>
        <w:footnoteRef/>
      </w:r>
      <w:r w:rsidRPr="00A61194">
        <w:rPr>
          <w:rFonts w:ascii="Bell MT" w:hAnsi="Bell MT"/>
        </w:rPr>
        <w:t xml:space="preserve"> </w:t>
      </w:r>
      <w:proofErr w:type="spellStart"/>
      <w:r w:rsidRPr="00A61194">
        <w:rPr>
          <w:rFonts w:ascii="Bell MT" w:hAnsi="Bell MT"/>
        </w:rPr>
        <w:t>Sauvayre</w:t>
      </w:r>
      <w:proofErr w:type="spellEnd"/>
      <w:r w:rsidRPr="00A61194">
        <w:rPr>
          <w:rFonts w:ascii="Bell MT" w:hAnsi="Bell MT"/>
        </w:rPr>
        <w:t>, 2012, p. 164.</w:t>
      </w:r>
    </w:p>
  </w:footnote>
  <w:footnote w:id="5">
    <w:p w:rsidR="00007920" w:rsidRPr="00A61194" w:rsidRDefault="00007920" w:rsidP="00A61194">
      <w:pPr>
        <w:pStyle w:val="Sansinterligne"/>
        <w:jc w:val="both"/>
        <w:rPr>
          <w:rFonts w:ascii="Bell MT" w:hAnsi="Bell MT"/>
        </w:rPr>
      </w:pPr>
      <w:r w:rsidRPr="00A61194">
        <w:rPr>
          <w:rStyle w:val="Appelnotedebasdep"/>
          <w:rFonts w:ascii="Bell MT" w:hAnsi="Bell MT"/>
          <w:sz w:val="20"/>
          <w:szCs w:val="20"/>
        </w:rPr>
        <w:footnoteRef/>
      </w:r>
      <w:r w:rsidRPr="00A61194">
        <w:rPr>
          <w:rFonts w:ascii="Bell MT" w:hAnsi="Bell MT"/>
          <w:sz w:val="20"/>
          <w:szCs w:val="20"/>
        </w:rPr>
        <w:t xml:space="preserve"> Les premiers pas via internet sont anecdotiques, cf. B. </w:t>
      </w:r>
      <w:proofErr w:type="spellStart"/>
      <w:r w:rsidRPr="00A61194">
        <w:rPr>
          <w:rFonts w:ascii="Bell MT" w:hAnsi="Bell MT"/>
          <w:sz w:val="20"/>
          <w:szCs w:val="20"/>
        </w:rPr>
        <w:t>Ducol</w:t>
      </w:r>
      <w:proofErr w:type="spellEnd"/>
      <w:r w:rsidRPr="00A61194">
        <w:rPr>
          <w:rFonts w:ascii="Bell MT" w:hAnsi="Bell MT"/>
          <w:sz w:val="20"/>
          <w:szCs w:val="20"/>
        </w:rPr>
        <w:t xml:space="preserve">, 2015 et </w:t>
      </w:r>
      <w:proofErr w:type="spellStart"/>
      <w:r w:rsidRPr="00A61194">
        <w:rPr>
          <w:rFonts w:ascii="Bell MT" w:hAnsi="Bell MT"/>
          <w:sz w:val="20"/>
          <w:szCs w:val="20"/>
        </w:rPr>
        <w:t>Wassim</w:t>
      </w:r>
      <w:proofErr w:type="spellEnd"/>
      <w:r w:rsidRPr="00A61194">
        <w:rPr>
          <w:rFonts w:ascii="Bell MT" w:hAnsi="Bell MT"/>
          <w:sz w:val="20"/>
          <w:szCs w:val="20"/>
        </w:rPr>
        <w:t xml:space="preserve"> </w:t>
      </w:r>
      <w:proofErr w:type="spellStart"/>
      <w:r w:rsidRPr="00A61194">
        <w:rPr>
          <w:rFonts w:ascii="Bell MT" w:hAnsi="Bell MT"/>
          <w:sz w:val="20"/>
          <w:szCs w:val="20"/>
        </w:rPr>
        <w:t>Nasr</w:t>
      </w:r>
      <w:proofErr w:type="spellEnd"/>
      <w:r w:rsidRPr="00A61194">
        <w:rPr>
          <w:rFonts w:ascii="Bell MT" w:hAnsi="Bell MT"/>
          <w:sz w:val="20"/>
          <w:szCs w:val="20"/>
        </w:rPr>
        <w:t> : « Contrairement aux idées reçues, internet est rarement à l’origine de la radicalisation d’un individu. La toile ne sert en général qu’à nourrir et valider ses convictions déjà solidement ancrées. »</w:t>
      </w:r>
      <w:r w:rsidRPr="00A61194">
        <w:rPr>
          <w:rFonts w:ascii="Bell MT" w:hAnsi="Bell MT"/>
          <w:i/>
          <w:iCs/>
          <w:sz w:val="20"/>
          <w:szCs w:val="20"/>
        </w:rPr>
        <w:t xml:space="preserve"> Colloque « </w:t>
      </w:r>
      <w:proofErr w:type="spellStart"/>
      <w:r w:rsidRPr="00A61194">
        <w:rPr>
          <w:rFonts w:ascii="Bell MT" w:hAnsi="Bell MT"/>
          <w:i/>
          <w:iCs/>
          <w:sz w:val="20"/>
          <w:szCs w:val="20"/>
        </w:rPr>
        <w:t>Preventing</w:t>
      </w:r>
      <w:proofErr w:type="spellEnd"/>
      <w:r w:rsidRPr="00A61194">
        <w:rPr>
          <w:rFonts w:ascii="Bell MT" w:hAnsi="Bell MT"/>
          <w:i/>
          <w:iCs/>
          <w:sz w:val="20"/>
          <w:szCs w:val="20"/>
        </w:rPr>
        <w:t xml:space="preserve"> </w:t>
      </w:r>
      <w:proofErr w:type="spellStart"/>
      <w:r w:rsidRPr="00A61194">
        <w:rPr>
          <w:rFonts w:ascii="Bell MT" w:hAnsi="Bell MT"/>
          <w:i/>
          <w:iCs/>
          <w:sz w:val="20"/>
          <w:szCs w:val="20"/>
        </w:rPr>
        <w:t>Terrorism</w:t>
      </w:r>
      <w:proofErr w:type="spellEnd"/>
      <w:r w:rsidRPr="00A61194">
        <w:rPr>
          <w:rFonts w:ascii="Bell MT" w:hAnsi="Bell MT"/>
          <w:i/>
          <w:iCs/>
          <w:sz w:val="20"/>
          <w:szCs w:val="20"/>
        </w:rPr>
        <w:t xml:space="preserve"> in Europe : Aspects, </w:t>
      </w:r>
      <w:proofErr w:type="spellStart"/>
      <w:r w:rsidRPr="00A61194">
        <w:rPr>
          <w:rFonts w:ascii="Bell MT" w:hAnsi="Bell MT"/>
          <w:i/>
          <w:iCs/>
          <w:sz w:val="20"/>
          <w:szCs w:val="20"/>
        </w:rPr>
        <w:t>Effects</w:t>
      </w:r>
      <w:proofErr w:type="spellEnd"/>
      <w:r w:rsidRPr="00A61194">
        <w:rPr>
          <w:rFonts w:ascii="Bell MT" w:hAnsi="Bell MT"/>
          <w:i/>
          <w:iCs/>
          <w:sz w:val="20"/>
          <w:szCs w:val="20"/>
        </w:rPr>
        <w:t>, Critique », CERI/</w:t>
      </w:r>
      <w:proofErr w:type="spellStart"/>
      <w:r w:rsidRPr="00A61194">
        <w:rPr>
          <w:rFonts w:ascii="Bell MT" w:hAnsi="Bell MT"/>
          <w:i/>
          <w:iCs/>
          <w:sz w:val="20"/>
          <w:szCs w:val="20"/>
        </w:rPr>
        <w:t>SciencesPo</w:t>
      </w:r>
      <w:proofErr w:type="spellEnd"/>
      <w:r w:rsidRPr="00A61194">
        <w:rPr>
          <w:rFonts w:ascii="Bell MT" w:hAnsi="Bell MT"/>
          <w:i/>
          <w:iCs/>
          <w:sz w:val="20"/>
          <w:szCs w:val="20"/>
        </w:rPr>
        <w:t>, 25 octobre 2013.</w:t>
      </w:r>
    </w:p>
  </w:footnote>
  <w:footnote w:id="6">
    <w:p w:rsidR="00007920" w:rsidRPr="00A61194" w:rsidRDefault="00007920" w:rsidP="00A61194">
      <w:pPr>
        <w:pStyle w:val="Notedebasdepage"/>
        <w:jc w:val="both"/>
        <w:rPr>
          <w:rFonts w:ascii="Bell MT" w:hAnsi="Bell MT"/>
        </w:rPr>
      </w:pPr>
      <w:r w:rsidRPr="00A61194">
        <w:rPr>
          <w:rStyle w:val="Appelnotedebasdep"/>
          <w:rFonts w:ascii="Bell MT" w:hAnsi="Bell MT"/>
        </w:rPr>
        <w:footnoteRef/>
      </w:r>
      <w:r w:rsidRPr="00A61194">
        <w:rPr>
          <w:rFonts w:ascii="Bell MT" w:hAnsi="Bell MT"/>
        </w:rPr>
        <w:t xml:space="preserve"> Sur ce sujet, Olivier Roy, </w:t>
      </w:r>
      <w:r w:rsidRPr="00A61194">
        <w:rPr>
          <w:rFonts w:ascii="Bell MT" w:hAnsi="Bell MT"/>
          <w:i/>
        </w:rPr>
        <w:t>La Sainte ignorance</w:t>
      </w:r>
      <w:r w:rsidRPr="00A61194">
        <w:rPr>
          <w:rFonts w:ascii="Bell MT" w:hAnsi="Bell MT"/>
        </w:rPr>
        <w:t xml:space="preserve"> ; Thèse de B. </w:t>
      </w:r>
      <w:proofErr w:type="spellStart"/>
      <w:r w:rsidRPr="00A61194">
        <w:rPr>
          <w:rFonts w:ascii="Bell MT" w:hAnsi="Bell MT"/>
        </w:rPr>
        <w:t>Ducol</w:t>
      </w:r>
      <w:proofErr w:type="spellEnd"/>
      <w:r w:rsidRPr="00A61194">
        <w:rPr>
          <w:rFonts w:ascii="Bell MT" w:hAnsi="Bell MT"/>
        </w:rPr>
        <w:t>, 2015.</w:t>
      </w:r>
    </w:p>
  </w:footnote>
  <w:footnote w:id="7">
    <w:p w:rsidR="00007920" w:rsidRPr="00212A5B" w:rsidRDefault="00007920">
      <w:pPr>
        <w:pStyle w:val="Notedebasdepage"/>
        <w:rPr>
          <w:lang w:val="en-US"/>
        </w:rPr>
      </w:pPr>
      <w:r>
        <w:rPr>
          <w:rStyle w:val="Appelnotedebasdep"/>
        </w:rPr>
        <w:footnoteRef/>
      </w:r>
      <w:r w:rsidRPr="00212A5B">
        <w:rPr>
          <w:lang w:val="en-US"/>
        </w:rPr>
        <w:t xml:space="preserve"> </w:t>
      </w:r>
      <w:proofErr w:type="spellStart"/>
      <w:r>
        <w:rPr>
          <w:lang w:val="en-US"/>
        </w:rPr>
        <w:t>Sauvayre</w:t>
      </w:r>
      <w:proofErr w:type="spellEnd"/>
      <w:r>
        <w:rPr>
          <w:lang w:val="en-US"/>
        </w:rPr>
        <w:t xml:space="preserve"> R. 2012.</w:t>
      </w:r>
    </w:p>
  </w:footnote>
  <w:footnote w:id="8">
    <w:p w:rsidR="00007920" w:rsidRPr="00E51C3A" w:rsidRDefault="00007920" w:rsidP="00C547CB">
      <w:pPr>
        <w:pStyle w:val="Notedebasdepage"/>
        <w:rPr>
          <w:lang w:val="en-US"/>
        </w:rPr>
      </w:pPr>
      <w:r>
        <w:rPr>
          <w:rStyle w:val="Appelnotedebasdep"/>
        </w:rPr>
        <w:footnoteRef/>
      </w:r>
      <w:r w:rsidRPr="00E51C3A">
        <w:rPr>
          <w:lang w:val="en-US"/>
        </w:rPr>
        <w:t xml:space="preserve"> G. Bronner, in MIVILUDES 2013-2014.</w:t>
      </w:r>
    </w:p>
  </w:footnote>
  <w:footnote w:id="9">
    <w:p w:rsidR="00007920" w:rsidRPr="00E51C3A" w:rsidRDefault="00007920" w:rsidP="00C547CB">
      <w:pPr>
        <w:pStyle w:val="Notedebasdepage"/>
        <w:rPr>
          <w:lang w:val="en-US"/>
        </w:rPr>
      </w:pPr>
      <w:r>
        <w:rPr>
          <w:rStyle w:val="Appelnotedebasdep"/>
        </w:rPr>
        <w:footnoteRef/>
      </w:r>
      <w:r w:rsidRPr="00E51C3A">
        <w:rPr>
          <w:lang w:val="en-US"/>
        </w:rPr>
        <w:t xml:space="preserve"> Ibid.</w:t>
      </w:r>
    </w:p>
  </w:footnote>
  <w:footnote w:id="10">
    <w:p w:rsidR="00007920" w:rsidRPr="00C547CB" w:rsidRDefault="00007920" w:rsidP="00C547CB">
      <w:pPr>
        <w:pStyle w:val="Notedebasdepage"/>
        <w:jc w:val="both"/>
        <w:rPr>
          <w:rFonts w:ascii="Bell MT" w:hAnsi="Bell MT" w:cstheme="minorHAnsi"/>
          <w:lang w:val="en-US"/>
        </w:rPr>
      </w:pPr>
      <w:r w:rsidRPr="00C547CB">
        <w:rPr>
          <w:rStyle w:val="Appelnotedebasdep"/>
          <w:rFonts w:ascii="Bell MT" w:hAnsi="Bell MT"/>
        </w:rPr>
        <w:footnoteRef/>
      </w:r>
      <w:r w:rsidRPr="00C547CB">
        <w:rPr>
          <w:rFonts w:ascii="Bell MT" w:hAnsi="Bell MT"/>
          <w:lang w:val="en-US"/>
        </w:rPr>
        <w:t xml:space="preserve"> </w:t>
      </w:r>
      <w:proofErr w:type="spellStart"/>
      <w:proofErr w:type="gramStart"/>
      <w:r w:rsidRPr="00C547CB">
        <w:rPr>
          <w:rFonts w:ascii="Bell MT" w:hAnsi="Bell MT" w:cstheme="minorHAnsi"/>
          <w:lang w:val="en-US"/>
        </w:rPr>
        <w:t>Cité</w:t>
      </w:r>
      <w:proofErr w:type="spellEnd"/>
      <w:r w:rsidRPr="00C547CB">
        <w:rPr>
          <w:rFonts w:ascii="Bell MT" w:hAnsi="Bell MT" w:cstheme="minorHAnsi"/>
          <w:lang w:val="en-US"/>
        </w:rPr>
        <w:t xml:space="preserve"> in </w:t>
      </w:r>
      <w:r w:rsidRPr="00C547CB">
        <w:rPr>
          <w:rFonts w:ascii="Bell MT" w:eastAsia="Times New Roman" w:hAnsi="Bell MT" w:cstheme="minorHAnsi"/>
          <w:lang w:val="en-US"/>
        </w:rPr>
        <w:t>Conesa, 2014.</w:t>
      </w:r>
      <w:proofErr w:type="gramEnd"/>
    </w:p>
  </w:footnote>
  <w:footnote w:id="11">
    <w:p w:rsidR="00007920" w:rsidRPr="00D053BD" w:rsidRDefault="00007920" w:rsidP="00EF1AD8">
      <w:pPr>
        <w:pStyle w:val="Notedebasdepage"/>
        <w:jc w:val="both"/>
        <w:rPr>
          <w:rFonts w:ascii="Bell MT" w:hAnsi="Bell MT" w:cstheme="minorHAnsi"/>
          <w:lang w:val="en-US"/>
        </w:rPr>
      </w:pPr>
      <w:r w:rsidRPr="00C547CB">
        <w:rPr>
          <w:rStyle w:val="Appelnotedebasdep"/>
          <w:rFonts w:ascii="Bell MT" w:hAnsi="Bell MT" w:cstheme="minorHAnsi"/>
        </w:rPr>
        <w:footnoteRef/>
      </w:r>
      <w:r w:rsidRPr="00D053BD">
        <w:rPr>
          <w:rFonts w:ascii="Bell MT" w:hAnsi="Bell MT" w:cstheme="minorHAnsi"/>
          <w:lang w:val="en-US"/>
        </w:rPr>
        <w:t xml:space="preserve"> Ibid.</w:t>
      </w:r>
    </w:p>
  </w:footnote>
  <w:footnote w:id="12">
    <w:p w:rsidR="00007920" w:rsidRPr="00C547CB" w:rsidRDefault="00007920" w:rsidP="00C547CB">
      <w:pPr>
        <w:pStyle w:val="Notedebasdepage"/>
        <w:jc w:val="both"/>
        <w:rPr>
          <w:rFonts w:ascii="Bell MT" w:hAnsi="Bell MT" w:cstheme="minorHAnsi"/>
        </w:rPr>
      </w:pPr>
      <w:r w:rsidRPr="00C547CB">
        <w:rPr>
          <w:rStyle w:val="Appelnotedebasdep"/>
          <w:rFonts w:ascii="Bell MT" w:hAnsi="Bell MT" w:cstheme="minorHAnsi"/>
        </w:rPr>
        <w:footnoteRef/>
      </w:r>
      <w:r w:rsidRPr="00C547CB">
        <w:rPr>
          <w:rFonts w:ascii="Bell MT" w:hAnsi="Bell MT" w:cstheme="minorHAnsi"/>
        </w:rPr>
        <w:t xml:space="preserve"> Danièle Hervieu-Léger parle de « validation mutuelle du croire » : « </w:t>
      </w:r>
      <w:r>
        <w:rPr>
          <w:rFonts w:ascii="Bell MT" w:hAnsi="Bell MT" w:cstheme="minorHAnsi"/>
          <w:i/>
        </w:rPr>
        <w:t>plus les individus “</w:t>
      </w:r>
      <w:r w:rsidRPr="00C547CB">
        <w:rPr>
          <w:rFonts w:ascii="Bell MT" w:hAnsi="Bell MT" w:cstheme="minorHAnsi"/>
          <w:i/>
        </w:rPr>
        <w:t>bricolent</w:t>
      </w:r>
      <w:r>
        <w:rPr>
          <w:rFonts w:ascii="Bell MT" w:hAnsi="Bell MT" w:cstheme="minorHAnsi"/>
          <w:i/>
        </w:rPr>
        <w:t>“</w:t>
      </w:r>
      <w:r w:rsidRPr="00C547CB">
        <w:rPr>
          <w:rFonts w:ascii="Bell MT" w:hAnsi="Bell MT" w:cstheme="minorHAnsi"/>
          <w:i/>
        </w:rPr>
        <w:t xml:space="preserve"> le petit système de croire </w:t>
      </w:r>
      <w:proofErr w:type="gramStart"/>
      <w:r w:rsidRPr="00C547CB">
        <w:rPr>
          <w:rFonts w:ascii="Bell MT" w:hAnsi="Bell MT" w:cstheme="minorHAnsi"/>
          <w:i/>
        </w:rPr>
        <w:t>ajusté</w:t>
      </w:r>
      <w:proofErr w:type="gramEnd"/>
      <w:r w:rsidRPr="00C547CB">
        <w:rPr>
          <w:rFonts w:ascii="Bell MT" w:hAnsi="Bell MT" w:cstheme="minorHAnsi"/>
          <w:i/>
        </w:rPr>
        <w:t xml:space="preserve"> à leurs besoins propres, et plus ils aspirent à exprimer et à échanger cette expérience avec d'autres individus qui partagent le même type d'aspirations spirituelles. Cette contradiction apparente correspond en fait aux limites intrinsèques de l'</w:t>
      </w:r>
      <w:proofErr w:type="spellStart"/>
      <w:r w:rsidRPr="00C547CB">
        <w:rPr>
          <w:rFonts w:ascii="Bell MT" w:hAnsi="Bell MT" w:cstheme="minorHAnsi"/>
          <w:i/>
        </w:rPr>
        <w:t>autovalidation</w:t>
      </w:r>
      <w:proofErr w:type="spellEnd"/>
      <w:r w:rsidRPr="00C547CB">
        <w:rPr>
          <w:rFonts w:ascii="Bell MT" w:hAnsi="Bell MT" w:cstheme="minorHAnsi"/>
          <w:i/>
        </w:rPr>
        <w:t xml:space="preserve"> du croire. Pour que les individus parviennent à stabiliser les significations qu'ils produisent afin de donner un sens à leur expérience quotidienne, ils ont besoin de trouver en dehors d'eux une confirmation de leur validité. Privés des confirmations fortes qu'offraient les codes globaux du sens garantis par les institutions (systèmes religieux ou philosophiques, idéologies politiques etc.), c'est avant tout dans l'échange mutuel que les individus peuvent espérer trouver les moyens de consolider l'univers personnel de sens dont ils se dotent. Dans ce cas, l'</w:t>
      </w:r>
      <w:proofErr w:type="spellStart"/>
      <w:r w:rsidRPr="00C547CB">
        <w:rPr>
          <w:rFonts w:ascii="Bell MT" w:hAnsi="Bell MT" w:cstheme="minorHAnsi"/>
          <w:i/>
        </w:rPr>
        <w:t>autovalidation</w:t>
      </w:r>
      <w:proofErr w:type="spellEnd"/>
      <w:r w:rsidRPr="00C547CB">
        <w:rPr>
          <w:rFonts w:ascii="Bell MT" w:hAnsi="Bell MT" w:cstheme="minorHAnsi"/>
          <w:i/>
        </w:rPr>
        <w:t xml:space="preserve"> peut laisser la place à un régime de validation mutuelle du croire, fondé sur le témoignage personnel, l'échange des expériences individuelles, et éventuellement sur la recherche des voies de leur approfondissement collectif</w:t>
      </w:r>
      <w:r w:rsidRPr="00C547CB">
        <w:rPr>
          <w:rFonts w:ascii="Bell MT" w:hAnsi="Bell MT" w:cstheme="minorHAnsi"/>
        </w:rPr>
        <w:t>. » Danièle Hervieu-Léger, « De l’accomplissement de soi à la dépendance psychologique », Les Cahiers du Centre de Recherches Historiques [En ligne], 40 | 2007, mis en ligne le 05 octobre 2011, consulté le 10 octobre 2014. URL : http://ccrh.revues.org/3341 ; DOI : 10.4000/ccrh.3341</w:t>
      </w:r>
    </w:p>
  </w:footnote>
  <w:footnote w:id="13">
    <w:p w:rsidR="00007920" w:rsidRPr="00AD301B" w:rsidRDefault="00007920" w:rsidP="00EF1AD8">
      <w:pPr>
        <w:pStyle w:val="Notedebasdepage"/>
        <w:rPr>
          <w:rFonts w:ascii="Bell MT" w:hAnsi="Bell MT"/>
        </w:rPr>
      </w:pPr>
      <w:r w:rsidRPr="00AD301B">
        <w:rPr>
          <w:rStyle w:val="Appelnotedebasdep"/>
          <w:rFonts w:ascii="Bell MT" w:hAnsi="Bell MT" w:cstheme="minorHAnsi"/>
        </w:rPr>
        <w:footnoteRef/>
      </w:r>
      <w:r w:rsidRPr="00AD301B">
        <w:rPr>
          <w:rFonts w:ascii="Bell MT" w:hAnsi="Bell MT" w:cstheme="minorHAnsi"/>
        </w:rPr>
        <w:t xml:space="preserve"> Cité in </w:t>
      </w:r>
      <w:proofErr w:type="spellStart"/>
      <w:r w:rsidRPr="00AD301B">
        <w:rPr>
          <w:rFonts w:ascii="Bell MT" w:eastAsia="Times New Roman" w:hAnsi="Bell MT" w:cstheme="minorHAnsi"/>
        </w:rPr>
        <w:t>Conesa</w:t>
      </w:r>
      <w:proofErr w:type="spellEnd"/>
      <w:r w:rsidRPr="00AD301B">
        <w:rPr>
          <w:rFonts w:ascii="Bell MT" w:eastAsia="Times New Roman" w:hAnsi="Bell MT" w:cstheme="minorHAnsi"/>
        </w:rPr>
        <w:t>, 2014</w:t>
      </w:r>
    </w:p>
  </w:footnote>
  <w:footnote w:id="14">
    <w:p w:rsidR="00007920" w:rsidRPr="00AD301B" w:rsidRDefault="00007920" w:rsidP="00EF1AD8">
      <w:pPr>
        <w:pStyle w:val="Notedebasdepage"/>
        <w:rPr>
          <w:rFonts w:ascii="Bell MT" w:hAnsi="Bell MT"/>
        </w:rPr>
      </w:pPr>
      <w:r w:rsidRPr="00AD301B">
        <w:rPr>
          <w:rStyle w:val="Appelnotedebasdep"/>
          <w:rFonts w:ascii="Bell MT" w:hAnsi="Bell MT"/>
        </w:rPr>
        <w:footnoteRef/>
      </w:r>
      <w:r w:rsidRPr="00AD301B">
        <w:rPr>
          <w:rFonts w:ascii="Bell MT" w:hAnsi="Bell MT"/>
        </w:rPr>
        <w:t xml:space="preserve"> Cité in </w:t>
      </w:r>
      <w:proofErr w:type="spellStart"/>
      <w:r w:rsidRPr="00AD301B">
        <w:rPr>
          <w:rFonts w:ascii="Bell MT" w:hAnsi="Bell MT"/>
        </w:rPr>
        <w:t>Khosrokhavar</w:t>
      </w:r>
      <w:proofErr w:type="spellEnd"/>
      <w:r w:rsidRPr="00AD301B">
        <w:rPr>
          <w:rFonts w:ascii="Bell MT" w:hAnsi="Bell MT"/>
        </w:rPr>
        <w:t>, 2006.</w:t>
      </w:r>
    </w:p>
  </w:footnote>
  <w:footnote w:id="15">
    <w:p w:rsidR="00007920" w:rsidRDefault="00007920" w:rsidP="005C083A">
      <w:pPr>
        <w:pStyle w:val="Notedebasdepage"/>
      </w:pPr>
      <w:r w:rsidRPr="00AD301B">
        <w:rPr>
          <w:rStyle w:val="Appelnotedebasdep"/>
          <w:rFonts w:ascii="Bell MT" w:hAnsi="Bell MT"/>
        </w:rPr>
        <w:footnoteRef/>
      </w:r>
      <w:r w:rsidRPr="00AD301B">
        <w:rPr>
          <w:rFonts w:ascii="Bell MT" w:hAnsi="Bell MT"/>
        </w:rPr>
        <w:t xml:space="preserve"> Cité in </w:t>
      </w:r>
      <w:proofErr w:type="spellStart"/>
      <w:r w:rsidRPr="00AD301B">
        <w:rPr>
          <w:rFonts w:ascii="Bell MT" w:hAnsi="Bell MT"/>
        </w:rPr>
        <w:t>Conesa</w:t>
      </w:r>
      <w:proofErr w:type="spellEnd"/>
      <w:r w:rsidRPr="00AD301B">
        <w:rPr>
          <w:rFonts w:ascii="Bell MT" w:hAnsi="Bell MT"/>
        </w:rPr>
        <w:t>, 2014.</w:t>
      </w:r>
    </w:p>
  </w:footnote>
  <w:footnote w:id="16">
    <w:p w:rsidR="00007920" w:rsidRPr="00AD301B" w:rsidRDefault="00007920">
      <w:pPr>
        <w:pStyle w:val="Notedebasdepage"/>
        <w:rPr>
          <w:rFonts w:ascii="Bell MT" w:hAnsi="Bell MT"/>
        </w:rPr>
      </w:pPr>
      <w:r w:rsidRPr="00AD301B">
        <w:rPr>
          <w:rStyle w:val="Appelnotedebasdep"/>
          <w:rFonts w:ascii="Bell MT" w:hAnsi="Bell MT"/>
        </w:rPr>
        <w:footnoteRef/>
      </w:r>
      <w:r w:rsidRPr="00AD301B">
        <w:rPr>
          <w:rFonts w:ascii="Bell MT" w:hAnsi="Bell MT"/>
        </w:rPr>
        <w:t xml:space="preserve"> Au sujet de l’impact d’Internet comme incubateur de l’extrémisme, cf. </w:t>
      </w:r>
      <w:proofErr w:type="spellStart"/>
      <w:r w:rsidRPr="00AD301B">
        <w:rPr>
          <w:rFonts w:ascii="Bell MT" w:hAnsi="Bell MT"/>
        </w:rPr>
        <w:t>Miviludes</w:t>
      </w:r>
      <w:proofErr w:type="spellEnd"/>
      <w:r w:rsidRPr="00AD301B">
        <w:rPr>
          <w:rFonts w:ascii="Bell MT" w:hAnsi="Bell MT"/>
        </w:rPr>
        <w:t xml:space="preserve"> 2013-2014.</w:t>
      </w:r>
    </w:p>
  </w:footnote>
  <w:footnote w:id="17">
    <w:p w:rsidR="00007920" w:rsidRPr="00AD301B" w:rsidRDefault="00007920" w:rsidP="005C083A">
      <w:pPr>
        <w:pStyle w:val="Notedebasdepage"/>
        <w:rPr>
          <w:rFonts w:ascii="Bell MT" w:hAnsi="Bell MT"/>
        </w:rPr>
      </w:pPr>
      <w:r w:rsidRPr="00AD301B">
        <w:rPr>
          <w:rStyle w:val="Appelnotedebasdep"/>
          <w:rFonts w:ascii="Bell MT" w:hAnsi="Bell MT"/>
        </w:rPr>
        <w:footnoteRef/>
      </w:r>
      <w:r w:rsidRPr="00AD301B">
        <w:rPr>
          <w:rFonts w:ascii="Bell MT" w:hAnsi="Bell MT"/>
        </w:rPr>
        <w:t xml:space="preserve"> </w:t>
      </w:r>
      <w:r>
        <w:rPr>
          <w:rFonts w:ascii="Bell MT" w:hAnsi="Bell MT"/>
        </w:rPr>
        <w:t>C</w:t>
      </w:r>
      <w:r w:rsidRPr="00AD301B">
        <w:rPr>
          <w:rFonts w:ascii="Bell MT" w:hAnsi="Bell MT"/>
        </w:rPr>
        <w:t xml:space="preserve">ité in </w:t>
      </w:r>
      <w:proofErr w:type="spellStart"/>
      <w:r w:rsidRPr="00AD301B">
        <w:rPr>
          <w:rFonts w:ascii="Bell MT" w:hAnsi="Bell MT"/>
        </w:rPr>
        <w:t>Khosrokhavar</w:t>
      </w:r>
      <w:proofErr w:type="spellEnd"/>
      <w:r w:rsidRPr="00AD301B">
        <w:rPr>
          <w:rFonts w:ascii="Bell MT" w:hAnsi="Bell MT"/>
        </w:rPr>
        <w:t>, 2006.</w:t>
      </w:r>
    </w:p>
  </w:footnote>
  <w:footnote w:id="18">
    <w:p w:rsidR="00007920" w:rsidRPr="00AD301B" w:rsidRDefault="00007920" w:rsidP="00212A5B">
      <w:pPr>
        <w:pStyle w:val="Notedebasdepage"/>
        <w:rPr>
          <w:rFonts w:ascii="Bell MT" w:hAnsi="Bell MT"/>
        </w:rPr>
      </w:pPr>
      <w:r w:rsidRPr="00AD301B">
        <w:rPr>
          <w:rStyle w:val="Appelnotedebasdep"/>
          <w:rFonts w:ascii="Bell MT" w:hAnsi="Bell MT"/>
        </w:rPr>
        <w:footnoteRef/>
      </w:r>
      <w:r w:rsidRPr="00AD301B">
        <w:rPr>
          <w:rFonts w:ascii="Bell MT" w:hAnsi="Bell MT"/>
        </w:rPr>
        <w:t xml:space="preserve"> </w:t>
      </w:r>
      <w:proofErr w:type="spellStart"/>
      <w:r w:rsidRPr="00AD301B">
        <w:rPr>
          <w:rStyle w:val="uppercase"/>
          <w:rFonts w:ascii="Bell MT" w:hAnsi="Bell MT"/>
          <w:color w:val="1F1F1F"/>
        </w:rPr>
        <w:t>Crettiez</w:t>
      </w:r>
      <w:proofErr w:type="spellEnd"/>
      <w:r w:rsidRPr="00AD301B">
        <w:rPr>
          <w:rStyle w:val="apple-converted-space"/>
          <w:rFonts w:ascii="Bell MT" w:hAnsi="Bell MT"/>
          <w:color w:val="1F1F1F"/>
        </w:rPr>
        <w:t> </w:t>
      </w:r>
      <w:r w:rsidRPr="00AD301B">
        <w:rPr>
          <w:rFonts w:ascii="Bell MT" w:hAnsi="Bell MT"/>
          <w:color w:val="1F1F1F"/>
        </w:rPr>
        <w:t>Xavier, « « </w:t>
      </w:r>
      <w:r w:rsidRPr="00AD301B">
        <w:rPr>
          <w:rFonts w:ascii="Bell MT" w:hAnsi="Bell MT"/>
          <w:i/>
          <w:iCs/>
          <w:color w:val="1F1F1F"/>
        </w:rPr>
        <w:t xml:space="preserve">High </w:t>
      </w:r>
      <w:proofErr w:type="spellStart"/>
      <w:r w:rsidRPr="00AD301B">
        <w:rPr>
          <w:rFonts w:ascii="Bell MT" w:hAnsi="Bell MT"/>
          <w:i/>
          <w:iCs/>
          <w:color w:val="1F1F1F"/>
        </w:rPr>
        <w:t>risk</w:t>
      </w:r>
      <w:proofErr w:type="spellEnd"/>
      <w:r w:rsidRPr="00AD301B">
        <w:rPr>
          <w:rFonts w:ascii="Bell MT" w:hAnsi="Bell MT"/>
          <w:i/>
          <w:iCs/>
          <w:color w:val="1F1F1F"/>
        </w:rPr>
        <w:t xml:space="preserve"> </w:t>
      </w:r>
      <w:proofErr w:type="spellStart"/>
      <w:r w:rsidRPr="00AD301B">
        <w:rPr>
          <w:rFonts w:ascii="Bell MT" w:hAnsi="Bell MT"/>
          <w:i/>
          <w:iCs/>
          <w:color w:val="1F1F1F"/>
        </w:rPr>
        <w:t>activism</w:t>
      </w:r>
      <w:proofErr w:type="spellEnd"/>
      <w:r w:rsidRPr="00AD301B">
        <w:rPr>
          <w:rFonts w:ascii="Bell MT" w:hAnsi="Bell MT"/>
          <w:color w:val="1F1F1F"/>
        </w:rPr>
        <w:t> » : essai sur le processus de radicalisation violente (première partie) », </w:t>
      </w:r>
      <w:r w:rsidRPr="00AD301B">
        <w:rPr>
          <w:rStyle w:val="Accentuation"/>
          <w:rFonts w:ascii="Bell MT" w:hAnsi="Bell MT"/>
          <w:color w:val="1F1F1F"/>
        </w:rPr>
        <w:t>Pôle Sud</w:t>
      </w:r>
      <w:r w:rsidRPr="00AD301B">
        <w:rPr>
          <w:rStyle w:val="apple-converted-space"/>
          <w:rFonts w:ascii="Bell MT" w:hAnsi="Bell MT"/>
          <w:color w:val="1F1F1F"/>
        </w:rPr>
        <w:t> </w:t>
      </w:r>
      <w:r w:rsidRPr="00AD301B">
        <w:rPr>
          <w:rFonts w:ascii="Bell MT" w:hAnsi="Bell MT"/>
          <w:color w:val="1F1F1F"/>
        </w:rPr>
        <w:t>1/2011 (n° 34</w:t>
      </w:r>
      <w:proofErr w:type="gramStart"/>
      <w:r w:rsidRPr="00AD301B">
        <w:rPr>
          <w:rFonts w:ascii="Bell MT" w:hAnsi="Bell MT"/>
          <w:color w:val="1F1F1F"/>
        </w:rPr>
        <w:t>) ,</w:t>
      </w:r>
      <w:proofErr w:type="gramEnd"/>
      <w:r w:rsidRPr="00AD301B">
        <w:rPr>
          <w:rFonts w:ascii="Bell MT" w:hAnsi="Bell MT"/>
          <w:color w:val="1F1F1F"/>
        </w:rPr>
        <w:t xml:space="preserve"> p. 45-60</w:t>
      </w:r>
      <w:r w:rsidRPr="00AD301B">
        <w:rPr>
          <w:rStyle w:val="apple-converted-space"/>
          <w:rFonts w:ascii="Bell MT" w:hAnsi="Bell MT"/>
          <w:color w:val="1F1F1F"/>
        </w:rPr>
        <w:t> </w:t>
      </w:r>
      <w:r w:rsidRPr="00AD301B">
        <w:rPr>
          <w:rFonts w:ascii="Bell MT" w:hAnsi="Bell MT"/>
          <w:color w:val="1F1F1F"/>
        </w:rPr>
        <w:br/>
        <w:t>URL :</w:t>
      </w:r>
      <w:r w:rsidRPr="00AD301B">
        <w:rPr>
          <w:rStyle w:val="apple-converted-space"/>
          <w:rFonts w:ascii="Bell MT" w:hAnsi="Bell MT"/>
          <w:color w:val="1F1F1F"/>
        </w:rPr>
        <w:t> </w:t>
      </w:r>
      <w:hyperlink r:id="rId2" w:history="1">
        <w:r w:rsidRPr="00AD301B">
          <w:rPr>
            <w:rStyle w:val="Lienhypertexte"/>
            <w:rFonts w:ascii="Bell MT" w:hAnsi="Bell MT"/>
            <w:color w:val="1F1F1F"/>
          </w:rPr>
          <w:t>www.cairn.info/revue-pole-sud-2011-1-page-45.htm</w:t>
        </w:r>
      </w:hyperlink>
      <w:r w:rsidRPr="00AD301B">
        <w:rPr>
          <w:rFonts w:ascii="Bell MT" w:hAnsi="Bell MT"/>
          <w:color w:val="1F1F1F"/>
        </w:rPr>
        <w:t>.</w:t>
      </w:r>
    </w:p>
  </w:footnote>
  <w:footnote w:id="19">
    <w:p w:rsidR="00007920" w:rsidRDefault="00007920" w:rsidP="005C083A">
      <w:pPr>
        <w:pStyle w:val="Notedebasdepage"/>
      </w:pPr>
      <w:r w:rsidRPr="00AD301B">
        <w:rPr>
          <w:rStyle w:val="Appelnotedebasdep"/>
          <w:rFonts w:ascii="Bell MT" w:hAnsi="Bell MT"/>
        </w:rPr>
        <w:footnoteRef/>
      </w:r>
      <w:r w:rsidRPr="00AD301B">
        <w:rPr>
          <w:rFonts w:ascii="Bell MT" w:hAnsi="Bell MT"/>
        </w:rPr>
        <w:t xml:space="preserve"> Ibid.</w:t>
      </w:r>
    </w:p>
  </w:footnote>
  <w:footnote w:id="20">
    <w:p w:rsidR="00007920" w:rsidRPr="00AD301B" w:rsidRDefault="00007920" w:rsidP="005C083A">
      <w:pPr>
        <w:pStyle w:val="Notedebasdepage"/>
        <w:rPr>
          <w:rFonts w:ascii="Bell MT" w:hAnsi="Bell MT"/>
        </w:rPr>
      </w:pPr>
      <w:r w:rsidRPr="00AD301B">
        <w:rPr>
          <w:rStyle w:val="Appelnotedebasdep"/>
          <w:rFonts w:ascii="Bell MT" w:hAnsi="Bell MT"/>
        </w:rPr>
        <w:footnoteRef/>
      </w:r>
      <w:r w:rsidRPr="00AD301B">
        <w:rPr>
          <w:rFonts w:ascii="Bell MT" w:hAnsi="Bell MT"/>
        </w:rPr>
        <w:t xml:space="preserve"> Ibid.</w:t>
      </w:r>
    </w:p>
  </w:footnote>
  <w:footnote w:id="21">
    <w:p w:rsidR="00007920" w:rsidRPr="00AD301B" w:rsidRDefault="00007920" w:rsidP="005C083A">
      <w:pPr>
        <w:pStyle w:val="Notedebasdepage"/>
        <w:rPr>
          <w:rFonts w:ascii="Bell MT" w:hAnsi="Bell MT"/>
        </w:rPr>
      </w:pPr>
      <w:r w:rsidRPr="00AD301B">
        <w:rPr>
          <w:rStyle w:val="Appelnotedebasdep"/>
          <w:rFonts w:ascii="Bell MT" w:hAnsi="Bell MT"/>
        </w:rPr>
        <w:footnoteRef/>
      </w:r>
      <w:r w:rsidRPr="00AD301B">
        <w:rPr>
          <w:rFonts w:ascii="Bell MT" w:hAnsi="Bell MT"/>
        </w:rPr>
        <w:t xml:space="preserve"> Benjamin </w:t>
      </w:r>
      <w:proofErr w:type="spellStart"/>
      <w:r w:rsidRPr="00AD301B">
        <w:rPr>
          <w:rFonts w:ascii="Bell MT" w:hAnsi="Bell MT"/>
        </w:rPr>
        <w:t>Ducol</w:t>
      </w:r>
      <w:proofErr w:type="spellEnd"/>
      <w:r w:rsidRPr="00AD301B">
        <w:rPr>
          <w:rFonts w:ascii="Bell MT" w:hAnsi="Bell MT"/>
        </w:rPr>
        <w:t>, Thèse en ligne, 2015.</w:t>
      </w:r>
    </w:p>
  </w:footnote>
  <w:footnote w:id="22">
    <w:p w:rsidR="00007920" w:rsidRDefault="00007920">
      <w:pPr>
        <w:pStyle w:val="Notedebasdepage"/>
      </w:pPr>
      <w:r w:rsidRPr="00AD301B">
        <w:rPr>
          <w:rStyle w:val="Appelnotedebasdep"/>
          <w:rFonts w:ascii="Bell MT" w:hAnsi="Bell MT"/>
        </w:rPr>
        <w:footnoteRef/>
      </w:r>
      <w:r w:rsidRPr="00AD301B">
        <w:rPr>
          <w:rFonts w:ascii="Bell MT" w:hAnsi="Bell MT"/>
        </w:rPr>
        <w:t xml:space="preserve"> Mathieu </w:t>
      </w:r>
      <w:proofErr w:type="spellStart"/>
      <w:r w:rsidRPr="00AD301B">
        <w:rPr>
          <w:rFonts w:ascii="Bell MT" w:hAnsi="Bell MT"/>
        </w:rPr>
        <w:t>Guidère</w:t>
      </w:r>
      <w:proofErr w:type="spellEnd"/>
      <w:r w:rsidRPr="00AD301B">
        <w:rPr>
          <w:rFonts w:ascii="Bell MT" w:hAnsi="Bell MT"/>
        </w:rPr>
        <w:t xml:space="preserve">, </w:t>
      </w:r>
      <w:r w:rsidRPr="00AD301B">
        <w:rPr>
          <w:rFonts w:ascii="Bell MT" w:hAnsi="Bell MT"/>
          <w:i/>
        </w:rPr>
        <w:t>Les Nouveaux Terroristes</w:t>
      </w:r>
      <w:r w:rsidRPr="00AD301B">
        <w:rPr>
          <w:rFonts w:ascii="Bell MT" w:hAnsi="Bell MT"/>
        </w:rPr>
        <w:t>, Editions Autrement, 2010.</w:t>
      </w:r>
    </w:p>
  </w:footnote>
  <w:footnote w:id="23">
    <w:p w:rsidR="00007920" w:rsidRPr="00AD30E7" w:rsidRDefault="00007920" w:rsidP="00AD30E7">
      <w:pPr>
        <w:pStyle w:val="Notedebasdepage"/>
        <w:rPr>
          <w:rFonts w:ascii="Bell MT" w:hAnsi="Bell MT"/>
          <w:lang w:val="en-US"/>
        </w:rPr>
      </w:pPr>
      <w:r w:rsidRPr="00AD301B">
        <w:rPr>
          <w:rStyle w:val="Appelnotedebasdep"/>
          <w:rFonts w:ascii="Bell MT" w:hAnsi="Bell MT"/>
        </w:rPr>
        <w:footnoteRef/>
      </w:r>
      <w:r>
        <w:rPr>
          <w:rFonts w:ascii="Bell MT" w:hAnsi="Bell MT"/>
          <w:lang w:val="en-US"/>
        </w:rPr>
        <w:t xml:space="preserve"> </w:t>
      </w:r>
      <w:proofErr w:type="spellStart"/>
      <w:r>
        <w:rPr>
          <w:rFonts w:ascii="Bell MT" w:hAnsi="Bell MT"/>
          <w:lang w:val="en-US"/>
        </w:rPr>
        <w:t>Sauvayre</w:t>
      </w:r>
      <w:proofErr w:type="spellEnd"/>
      <w:r>
        <w:rPr>
          <w:rFonts w:ascii="Bell MT" w:hAnsi="Bell MT"/>
          <w:lang w:val="en-US"/>
        </w:rPr>
        <w:t xml:space="preserve">, 2012, p. </w:t>
      </w:r>
      <w:r w:rsidRPr="00AD30E7">
        <w:rPr>
          <w:rFonts w:ascii="Bell MT" w:hAnsi="Bell MT"/>
          <w:lang w:val="en-US"/>
        </w:rPr>
        <w:t>208.</w:t>
      </w:r>
    </w:p>
  </w:footnote>
  <w:footnote w:id="24">
    <w:p w:rsidR="00007920" w:rsidRPr="007679B8" w:rsidRDefault="00007920" w:rsidP="000B77D6">
      <w:pPr>
        <w:pStyle w:val="Sansinterligne"/>
        <w:jc w:val="both"/>
        <w:rPr>
          <w:rFonts w:ascii="Bell MT" w:hAnsi="Bell MT"/>
          <w:sz w:val="20"/>
          <w:szCs w:val="20"/>
          <w:lang w:val="en-US"/>
        </w:rPr>
      </w:pPr>
      <w:r w:rsidRPr="00AD301B">
        <w:rPr>
          <w:rStyle w:val="Appelnotedebasdep"/>
          <w:rFonts w:ascii="Bell MT" w:hAnsi="Bell MT" w:cs="Times New Roman"/>
          <w:sz w:val="20"/>
          <w:szCs w:val="20"/>
        </w:rPr>
        <w:footnoteRef/>
      </w:r>
      <w:r w:rsidRPr="00AD301B">
        <w:rPr>
          <w:rFonts w:ascii="Bell MT" w:hAnsi="Bell MT"/>
          <w:sz w:val="20"/>
          <w:szCs w:val="20"/>
          <w:lang w:val="en-US"/>
        </w:rPr>
        <w:t xml:space="preserve"> « For the converts in particular, life prior to their conversion was marred by personal struggles ranging from drug, alcohol, and gambling addictions, to criminal behavior involving violence. […] For these men, Islam was seen, and continues to be seen, as the means by which they could inject meaning into their wayward lives, </w:t>
      </w:r>
      <w:r w:rsidRPr="00AD301B">
        <w:rPr>
          <w:rFonts w:ascii="Bell MT" w:hAnsi="Bell MT"/>
          <w:b/>
          <w:sz w:val="20"/>
          <w:szCs w:val="20"/>
          <w:lang w:val="en-US"/>
        </w:rPr>
        <w:t>providing a second chance at life</w:t>
      </w:r>
      <w:r w:rsidRPr="00AD301B">
        <w:rPr>
          <w:rFonts w:ascii="Bell MT" w:hAnsi="Bell MT"/>
          <w:sz w:val="20"/>
          <w:szCs w:val="20"/>
          <w:lang w:val="en-US"/>
        </w:rPr>
        <w:t xml:space="preserve"> during a time when they were most desperate and despondent. This seems to have implanted a strong drive to be the most pious and steadfast of Muslims, and in some cases, even the perfect Muslim. Any wavering in this commitment, they believed, risked the possibility of relapsing and </w:t>
      </w:r>
      <w:r w:rsidRPr="007679B8">
        <w:rPr>
          <w:rFonts w:ascii="Bell MT" w:hAnsi="Bell MT"/>
          <w:sz w:val="20"/>
          <w:szCs w:val="20"/>
          <w:lang w:val="en-US"/>
        </w:rPr>
        <w:t xml:space="preserve">reverting to the </w:t>
      </w:r>
      <w:proofErr w:type="spellStart"/>
      <w:r w:rsidRPr="007679B8">
        <w:rPr>
          <w:rFonts w:ascii="Bell MT" w:hAnsi="Bell MT"/>
          <w:sz w:val="20"/>
          <w:szCs w:val="20"/>
          <w:lang w:val="en-US"/>
        </w:rPr>
        <w:t>irold</w:t>
      </w:r>
      <w:proofErr w:type="spellEnd"/>
      <w:r w:rsidRPr="007679B8">
        <w:rPr>
          <w:rFonts w:ascii="Bell MT" w:hAnsi="Bell MT"/>
          <w:sz w:val="20"/>
          <w:szCs w:val="20"/>
          <w:lang w:val="en-US"/>
        </w:rPr>
        <w:t xml:space="preserve">, self-destructive, ways » </w:t>
      </w:r>
      <w:proofErr w:type="spellStart"/>
      <w:r w:rsidRPr="007679B8">
        <w:rPr>
          <w:rFonts w:ascii="Bell MT" w:hAnsi="Bell MT"/>
          <w:sz w:val="20"/>
          <w:szCs w:val="20"/>
          <w:lang w:val="en-US"/>
        </w:rPr>
        <w:t>Ilardi</w:t>
      </w:r>
      <w:proofErr w:type="spellEnd"/>
      <w:r w:rsidRPr="007679B8">
        <w:rPr>
          <w:rFonts w:ascii="Bell MT" w:hAnsi="Bell MT"/>
          <w:sz w:val="20"/>
          <w:szCs w:val="20"/>
          <w:lang w:val="en-US"/>
        </w:rPr>
        <w:t xml:space="preserve"> 2013, </w:t>
      </w:r>
      <w:proofErr w:type="spellStart"/>
      <w:r w:rsidRPr="007679B8">
        <w:rPr>
          <w:rFonts w:ascii="Bell MT" w:hAnsi="Bell MT"/>
          <w:sz w:val="20"/>
          <w:szCs w:val="20"/>
          <w:lang w:val="en-US"/>
        </w:rPr>
        <w:t>cité</w:t>
      </w:r>
      <w:proofErr w:type="spellEnd"/>
      <w:r w:rsidRPr="007679B8">
        <w:rPr>
          <w:rFonts w:ascii="Bell MT" w:hAnsi="Bell MT"/>
          <w:sz w:val="20"/>
          <w:szCs w:val="20"/>
          <w:lang w:val="en-US"/>
        </w:rPr>
        <w:t xml:space="preserve"> in </w:t>
      </w:r>
      <w:proofErr w:type="spellStart"/>
      <w:r w:rsidRPr="007679B8">
        <w:rPr>
          <w:rFonts w:ascii="Bell MT" w:hAnsi="Bell MT"/>
          <w:sz w:val="20"/>
          <w:szCs w:val="20"/>
          <w:lang w:val="en-US"/>
        </w:rPr>
        <w:t>Ducol</w:t>
      </w:r>
      <w:proofErr w:type="spellEnd"/>
      <w:r w:rsidRPr="007679B8">
        <w:rPr>
          <w:rFonts w:ascii="Bell MT" w:hAnsi="Bell MT"/>
          <w:sz w:val="20"/>
          <w:szCs w:val="20"/>
          <w:lang w:val="en-US"/>
        </w:rPr>
        <w:t xml:space="preserve"> 2015.</w:t>
      </w:r>
    </w:p>
  </w:footnote>
  <w:footnote w:id="25">
    <w:p w:rsidR="00007920" w:rsidRPr="007679B8" w:rsidRDefault="00007920" w:rsidP="00AD30E7">
      <w:pPr>
        <w:pStyle w:val="Sansinterligne"/>
        <w:jc w:val="both"/>
        <w:rPr>
          <w:rFonts w:ascii="Bell MT" w:hAnsi="Bell MT"/>
          <w:sz w:val="20"/>
          <w:szCs w:val="20"/>
        </w:rPr>
      </w:pPr>
      <w:r w:rsidRPr="007679B8">
        <w:rPr>
          <w:rStyle w:val="Appelnotedebasdep"/>
          <w:rFonts w:ascii="Bell MT" w:hAnsi="Bell MT" w:cs="Times New Roman"/>
          <w:sz w:val="20"/>
          <w:szCs w:val="20"/>
        </w:rPr>
        <w:footnoteRef/>
      </w:r>
      <w:r w:rsidRPr="007679B8">
        <w:rPr>
          <w:rFonts w:ascii="Bell MT" w:hAnsi="Bell MT"/>
          <w:sz w:val="20"/>
          <w:szCs w:val="20"/>
        </w:rPr>
        <w:t xml:space="preserve"> </w:t>
      </w:r>
      <w:proofErr w:type="spellStart"/>
      <w:r w:rsidRPr="007679B8">
        <w:rPr>
          <w:rStyle w:val="uppercase"/>
          <w:rFonts w:ascii="Bell MT" w:hAnsi="Bell MT" w:cs="Times New Roman"/>
          <w:color w:val="1F1F1F"/>
          <w:sz w:val="20"/>
          <w:szCs w:val="20"/>
        </w:rPr>
        <w:t>Crettiez</w:t>
      </w:r>
      <w:proofErr w:type="spellEnd"/>
      <w:r w:rsidRPr="007679B8">
        <w:rPr>
          <w:rStyle w:val="apple-converted-space"/>
          <w:rFonts w:ascii="Bell MT" w:hAnsi="Bell MT" w:cs="Times New Roman"/>
          <w:color w:val="1F1F1F"/>
          <w:sz w:val="20"/>
          <w:szCs w:val="20"/>
        </w:rPr>
        <w:t> </w:t>
      </w:r>
      <w:r w:rsidRPr="007679B8">
        <w:rPr>
          <w:rFonts w:ascii="Bell MT" w:hAnsi="Bell MT"/>
          <w:color w:val="1F1F1F"/>
          <w:sz w:val="20"/>
          <w:szCs w:val="20"/>
        </w:rPr>
        <w:t>Xavier, « « </w:t>
      </w:r>
      <w:r w:rsidRPr="007679B8">
        <w:rPr>
          <w:rFonts w:ascii="Bell MT" w:hAnsi="Bell MT"/>
          <w:i/>
          <w:iCs/>
          <w:color w:val="1F1F1F"/>
          <w:sz w:val="20"/>
          <w:szCs w:val="20"/>
        </w:rPr>
        <w:t xml:space="preserve">High </w:t>
      </w:r>
      <w:proofErr w:type="spellStart"/>
      <w:r w:rsidRPr="007679B8">
        <w:rPr>
          <w:rFonts w:ascii="Bell MT" w:hAnsi="Bell MT"/>
          <w:i/>
          <w:iCs/>
          <w:color w:val="1F1F1F"/>
          <w:sz w:val="20"/>
          <w:szCs w:val="20"/>
        </w:rPr>
        <w:t>risk</w:t>
      </w:r>
      <w:proofErr w:type="spellEnd"/>
      <w:r w:rsidRPr="007679B8">
        <w:rPr>
          <w:rFonts w:ascii="Bell MT" w:hAnsi="Bell MT"/>
          <w:i/>
          <w:iCs/>
          <w:color w:val="1F1F1F"/>
          <w:sz w:val="20"/>
          <w:szCs w:val="20"/>
        </w:rPr>
        <w:t xml:space="preserve"> </w:t>
      </w:r>
      <w:proofErr w:type="spellStart"/>
      <w:r w:rsidRPr="007679B8">
        <w:rPr>
          <w:rFonts w:ascii="Bell MT" w:hAnsi="Bell MT"/>
          <w:i/>
          <w:iCs/>
          <w:color w:val="1F1F1F"/>
          <w:sz w:val="20"/>
          <w:szCs w:val="20"/>
        </w:rPr>
        <w:t>activism</w:t>
      </w:r>
      <w:proofErr w:type="spellEnd"/>
      <w:r w:rsidRPr="007679B8">
        <w:rPr>
          <w:rFonts w:ascii="Bell MT" w:hAnsi="Bell MT"/>
          <w:color w:val="1F1F1F"/>
          <w:sz w:val="20"/>
          <w:szCs w:val="20"/>
        </w:rPr>
        <w:t> » : essai sur le processus de radicalisation violente (première partie) », </w:t>
      </w:r>
      <w:r w:rsidRPr="007679B8">
        <w:rPr>
          <w:rStyle w:val="Accentuation"/>
          <w:rFonts w:ascii="Bell MT" w:hAnsi="Bell MT" w:cs="Times New Roman"/>
          <w:color w:val="1F1F1F"/>
          <w:sz w:val="20"/>
          <w:szCs w:val="20"/>
        </w:rPr>
        <w:t>Pôle Sud</w:t>
      </w:r>
      <w:r w:rsidRPr="007679B8">
        <w:rPr>
          <w:rStyle w:val="apple-converted-space"/>
          <w:rFonts w:ascii="Bell MT" w:hAnsi="Bell MT" w:cs="Times New Roman"/>
          <w:color w:val="1F1F1F"/>
          <w:sz w:val="20"/>
          <w:szCs w:val="20"/>
        </w:rPr>
        <w:t> </w:t>
      </w:r>
      <w:r w:rsidRPr="007679B8">
        <w:rPr>
          <w:rFonts w:ascii="Bell MT" w:hAnsi="Bell MT"/>
          <w:color w:val="1F1F1F"/>
          <w:sz w:val="20"/>
          <w:szCs w:val="20"/>
        </w:rPr>
        <w:t>1/2011 (n° 34</w:t>
      </w:r>
      <w:proofErr w:type="gramStart"/>
      <w:r w:rsidRPr="007679B8">
        <w:rPr>
          <w:rFonts w:ascii="Bell MT" w:hAnsi="Bell MT"/>
          <w:color w:val="1F1F1F"/>
          <w:sz w:val="20"/>
          <w:szCs w:val="20"/>
        </w:rPr>
        <w:t>) ,</w:t>
      </w:r>
      <w:proofErr w:type="gramEnd"/>
      <w:r w:rsidRPr="007679B8">
        <w:rPr>
          <w:rFonts w:ascii="Bell MT" w:hAnsi="Bell MT"/>
          <w:color w:val="1F1F1F"/>
          <w:sz w:val="20"/>
          <w:szCs w:val="20"/>
        </w:rPr>
        <w:t xml:space="preserve"> p. 45-60</w:t>
      </w:r>
      <w:r w:rsidRPr="007679B8">
        <w:rPr>
          <w:rStyle w:val="apple-converted-space"/>
          <w:rFonts w:ascii="Bell MT" w:hAnsi="Bell MT" w:cs="Times New Roman"/>
          <w:color w:val="1F1F1F"/>
          <w:sz w:val="20"/>
          <w:szCs w:val="20"/>
        </w:rPr>
        <w:t> </w:t>
      </w:r>
    </w:p>
  </w:footnote>
  <w:footnote w:id="26">
    <w:p w:rsidR="00007920" w:rsidRPr="007679B8" w:rsidRDefault="00007920" w:rsidP="00AD30E7">
      <w:pPr>
        <w:pStyle w:val="Sansinterligne"/>
        <w:jc w:val="both"/>
        <w:rPr>
          <w:rFonts w:ascii="Bell MT" w:hAnsi="Bell MT"/>
          <w:lang w:val="en-US"/>
        </w:rPr>
      </w:pPr>
      <w:r w:rsidRPr="007679B8">
        <w:rPr>
          <w:rStyle w:val="Appelnotedebasdep"/>
          <w:rFonts w:ascii="Bell MT" w:hAnsi="Bell MT" w:cs="Times New Roman"/>
          <w:sz w:val="20"/>
          <w:szCs w:val="20"/>
        </w:rPr>
        <w:footnoteRef/>
      </w:r>
      <w:r w:rsidRPr="007679B8">
        <w:rPr>
          <w:rFonts w:ascii="Bell MT" w:hAnsi="Bell MT"/>
          <w:sz w:val="20"/>
          <w:szCs w:val="20"/>
          <w:lang w:val="en-US"/>
        </w:rPr>
        <w:t xml:space="preserve"> </w:t>
      </w:r>
      <w:proofErr w:type="spellStart"/>
      <w:proofErr w:type="gramStart"/>
      <w:r w:rsidRPr="007679B8">
        <w:rPr>
          <w:rFonts w:ascii="Bell MT" w:hAnsi="Bell MT"/>
          <w:sz w:val="20"/>
          <w:szCs w:val="20"/>
          <w:lang w:val="en-US"/>
        </w:rPr>
        <w:t>Khosrokhavar</w:t>
      </w:r>
      <w:proofErr w:type="spellEnd"/>
      <w:r w:rsidRPr="007679B8">
        <w:rPr>
          <w:rFonts w:ascii="Bell MT" w:hAnsi="Bell MT"/>
          <w:sz w:val="20"/>
          <w:szCs w:val="20"/>
          <w:lang w:val="en-US"/>
        </w:rPr>
        <w:t>, 2006.</w:t>
      </w:r>
      <w:proofErr w:type="gramEnd"/>
      <w:r w:rsidRPr="007679B8">
        <w:rPr>
          <w:rFonts w:ascii="Bell MT" w:hAnsi="Bell MT"/>
          <w:sz w:val="20"/>
          <w:szCs w:val="20"/>
          <w:lang w:val="en-US"/>
        </w:rPr>
        <w:t xml:space="preserve"> </w:t>
      </w:r>
    </w:p>
  </w:footnote>
  <w:footnote w:id="27">
    <w:p w:rsidR="00007920" w:rsidRPr="007679B8" w:rsidRDefault="00007920">
      <w:pPr>
        <w:pStyle w:val="Notedebasdepage"/>
        <w:rPr>
          <w:rFonts w:ascii="Bell MT" w:hAnsi="Bell MT"/>
          <w:lang w:val="en-US"/>
        </w:rPr>
      </w:pPr>
      <w:r w:rsidRPr="007679B8">
        <w:rPr>
          <w:rStyle w:val="Appelnotedebasdep"/>
          <w:rFonts w:ascii="Bell MT" w:hAnsi="Bell MT"/>
        </w:rPr>
        <w:footnoteRef/>
      </w:r>
      <w:r w:rsidRPr="007679B8">
        <w:rPr>
          <w:rFonts w:ascii="Bell MT" w:hAnsi="Bell MT"/>
          <w:lang w:val="en-US"/>
        </w:rPr>
        <w:t xml:space="preserve"> </w:t>
      </w:r>
      <w:proofErr w:type="spellStart"/>
      <w:proofErr w:type="gramStart"/>
      <w:r w:rsidRPr="007679B8">
        <w:rPr>
          <w:rFonts w:ascii="Bell MT" w:hAnsi="Bell MT"/>
          <w:lang w:val="en-US"/>
        </w:rPr>
        <w:t>Khosrokhavar</w:t>
      </w:r>
      <w:proofErr w:type="spellEnd"/>
      <w:r w:rsidRPr="007679B8">
        <w:rPr>
          <w:rFonts w:ascii="Bell MT" w:hAnsi="Bell MT"/>
          <w:lang w:val="en-US"/>
        </w:rPr>
        <w:t>, 2014.</w:t>
      </w:r>
      <w:proofErr w:type="gramEnd"/>
    </w:p>
  </w:footnote>
  <w:footnote w:id="28">
    <w:p w:rsidR="00007920" w:rsidRPr="00D25C0A" w:rsidRDefault="00007920">
      <w:pPr>
        <w:pStyle w:val="Notedebasdepage"/>
        <w:rPr>
          <w:lang w:val="en-US"/>
        </w:rPr>
      </w:pPr>
      <w:r w:rsidRPr="007679B8">
        <w:rPr>
          <w:rStyle w:val="Appelnotedebasdep"/>
          <w:rFonts w:ascii="Bell MT" w:hAnsi="Bell MT"/>
        </w:rPr>
        <w:footnoteRef/>
      </w:r>
      <w:r w:rsidRPr="007679B8">
        <w:rPr>
          <w:rFonts w:ascii="Bell MT" w:hAnsi="Bell MT"/>
          <w:lang w:val="en-US"/>
        </w:rPr>
        <w:t xml:space="preserve"> </w:t>
      </w:r>
      <w:proofErr w:type="spellStart"/>
      <w:proofErr w:type="gramStart"/>
      <w:r w:rsidRPr="007679B8">
        <w:rPr>
          <w:rFonts w:ascii="Bell MT" w:hAnsi="Bell MT"/>
          <w:lang w:val="en-US"/>
        </w:rPr>
        <w:t>Khosrokhavar</w:t>
      </w:r>
      <w:proofErr w:type="spellEnd"/>
      <w:r w:rsidRPr="007679B8">
        <w:rPr>
          <w:rFonts w:ascii="Bell MT" w:hAnsi="Bell MT"/>
          <w:lang w:val="en-US"/>
        </w:rPr>
        <w:t>, 2006.</w:t>
      </w:r>
      <w:proofErr w:type="gramEnd"/>
    </w:p>
  </w:footnote>
  <w:footnote w:id="29">
    <w:p w:rsidR="00007920" w:rsidRPr="00D053BD" w:rsidRDefault="00007920" w:rsidP="00D25C0A">
      <w:pPr>
        <w:pStyle w:val="Notedebasdepage"/>
        <w:rPr>
          <w:lang w:val="en-US"/>
        </w:rPr>
      </w:pPr>
      <w:r>
        <w:rPr>
          <w:rStyle w:val="Appelnotedebasdep"/>
        </w:rPr>
        <w:footnoteRef/>
      </w:r>
      <w:r w:rsidRPr="00D053BD">
        <w:rPr>
          <w:lang w:val="en-US"/>
        </w:rPr>
        <w:t xml:space="preserve"> Sauvayre, 2012, p344.</w:t>
      </w:r>
    </w:p>
  </w:footnote>
  <w:footnote w:id="30">
    <w:p w:rsidR="00007920" w:rsidRPr="007B2309" w:rsidRDefault="00007920" w:rsidP="007B2309">
      <w:pPr>
        <w:pStyle w:val="Sansinterligne"/>
        <w:rPr>
          <w:rFonts w:ascii="Bell MT" w:hAnsi="Bell MT"/>
          <w:sz w:val="20"/>
          <w:szCs w:val="20"/>
        </w:rPr>
      </w:pPr>
      <w:r w:rsidRPr="007B2309">
        <w:rPr>
          <w:rStyle w:val="Appelnotedebasdep"/>
          <w:rFonts w:ascii="Bell MT" w:hAnsi="Bell MT"/>
          <w:sz w:val="20"/>
          <w:szCs w:val="20"/>
        </w:rPr>
        <w:footnoteRef/>
      </w:r>
      <w:r w:rsidRPr="007B2309">
        <w:rPr>
          <w:rFonts w:ascii="Bell MT" w:hAnsi="Bell MT"/>
          <w:sz w:val="20"/>
          <w:szCs w:val="20"/>
        </w:rPr>
        <w:t xml:space="preserve"> Depuis la loi de séparation des Eglises et de l’Etat, adoptée le 9 décembre 1905, « la République ne reconnaît, ne salarie ni ne subventionne aucun culte » - Article 2 de la loi du 9 décembre 1905, tout en assurant la liberté de conscience et en garantissant le libre exercice des cultes - Article 1 de la loi du 9 décembre </w:t>
      </w:r>
      <w:proofErr w:type="gramStart"/>
      <w:r w:rsidRPr="007B2309">
        <w:rPr>
          <w:rFonts w:ascii="Bell MT" w:hAnsi="Bell MT"/>
          <w:sz w:val="20"/>
          <w:szCs w:val="20"/>
        </w:rPr>
        <w:t xml:space="preserve">1905 </w:t>
      </w:r>
      <w:proofErr w:type="gramEnd"/>
      <w:r w:rsidRPr="007B2309">
        <w:rPr>
          <w:rStyle w:val="Appelnotedebasdep"/>
          <w:rFonts w:ascii="Bell MT" w:hAnsi="Bell MT"/>
          <w:sz w:val="20"/>
          <w:szCs w:val="20"/>
        </w:rPr>
        <w:footnoteRef/>
      </w:r>
      <w:r w:rsidRPr="007B2309">
        <w:rPr>
          <w:rFonts w:ascii="Bell MT" w:hAnsi="Bell MT"/>
          <w:sz w:val="20"/>
          <w:szCs w:val="20"/>
        </w:rPr>
        <w:t>.</w:t>
      </w:r>
    </w:p>
    <w:p w:rsidR="00007920" w:rsidRPr="00935914" w:rsidRDefault="00007920" w:rsidP="00935914">
      <w:pPr>
        <w:pStyle w:val="Sansinterligne"/>
        <w:rPr>
          <w:rFonts w:ascii="Bell MT" w:hAnsi="Bell MT"/>
          <w:color w:val="auto"/>
          <w:sz w:val="20"/>
          <w:szCs w:val="20"/>
        </w:rPr>
      </w:pPr>
    </w:p>
  </w:footnote>
  <w:footnote w:id="31">
    <w:p w:rsidR="00007920" w:rsidRPr="00FD1195" w:rsidRDefault="00007920" w:rsidP="00FD1195">
      <w:pPr>
        <w:pStyle w:val="Sansinterligne"/>
        <w:rPr>
          <w:rFonts w:ascii="Bell MT" w:hAnsi="Bell MT"/>
        </w:rPr>
      </w:pPr>
      <w:r w:rsidRPr="00FD1195">
        <w:rPr>
          <w:rStyle w:val="Appelnotedebasdep"/>
          <w:rFonts w:ascii="Bell MT" w:hAnsi="Bell MT"/>
          <w:color w:val="auto"/>
          <w:sz w:val="20"/>
          <w:szCs w:val="20"/>
        </w:rPr>
        <w:footnoteRef/>
      </w:r>
      <w:r w:rsidRPr="00FD1195">
        <w:rPr>
          <w:rFonts w:ascii="Bell MT" w:hAnsi="Bell MT"/>
          <w:color w:val="auto"/>
          <w:sz w:val="20"/>
          <w:szCs w:val="20"/>
        </w:rPr>
        <w:t xml:space="preserve"> Concernant la genèse de ce concept, cf. Anne Fournier et Michel </w:t>
      </w:r>
      <w:proofErr w:type="spellStart"/>
      <w:r w:rsidRPr="00FD1195">
        <w:rPr>
          <w:rFonts w:ascii="Bell MT" w:hAnsi="Bell MT"/>
          <w:color w:val="auto"/>
          <w:sz w:val="20"/>
          <w:szCs w:val="20"/>
        </w:rPr>
        <w:t>Monroy</w:t>
      </w:r>
      <w:proofErr w:type="spellEnd"/>
      <w:r w:rsidRPr="00FD1195">
        <w:rPr>
          <w:rFonts w:ascii="Bell MT" w:hAnsi="Bell MT"/>
          <w:color w:val="auto"/>
          <w:sz w:val="20"/>
          <w:szCs w:val="20"/>
        </w:rPr>
        <w:t xml:space="preserve"> </w:t>
      </w:r>
      <w:r w:rsidRPr="00FD1195">
        <w:rPr>
          <w:rFonts w:ascii="Bell MT" w:hAnsi="Bell MT"/>
          <w:i/>
          <w:iCs/>
          <w:color w:val="auto"/>
          <w:sz w:val="20"/>
          <w:szCs w:val="20"/>
        </w:rPr>
        <w:t>La Dérive sectaire</w:t>
      </w:r>
      <w:r w:rsidRPr="00FD1195">
        <w:rPr>
          <w:rFonts w:ascii="Bell MT" w:hAnsi="Bell MT"/>
          <w:color w:val="auto"/>
          <w:sz w:val="20"/>
          <w:szCs w:val="20"/>
        </w:rPr>
        <w:t xml:space="preserve">, PUF, 1999. </w:t>
      </w:r>
    </w:p>
  </w:footnote>
  <w:footnote w:id="32">
    <w:p w:rsidR="00007920" w:rsidRDefault="00007920" w:rsidP="006D376D">
      <w:pPr>
        <w:pStyle w:val="Notedebasdepage"/>
      </w:pPr>
      <w:r w:rsidRPr="00FD1195">
        <w:rPr>
          <w:rStyle w:val="Appelnotedebasdep"/>
          <w:rFonts w:ascii="Bell MT" w:hAnsi="Bell MT"/>
        </w:rPr>
        <w:footnoteRef/>
      </w:r>
      <w:r w:rsidRPr="00FD1195">
        <w:rPr>
          <w:rFonts w:ascii="Bell MT" w:hAnsi="Bell MT"/>
        </w:rPr>
        <w:t xml:space="preserve"> </w:t>
      </w:r>
      <w:proofErr w:type="spellStart"/>
      <w:r w:rsidRPr="00FD1195">
        <w:rPr>
          <w:rFonts w:ascii="Bell MT" w:hAnsi="Bell MT"/>
        </w:rPr>
        <w:t>Monroy</w:t>
      </w:r>
      <w:proofErr w:type="spellEnd"/>
      <w:r w:rsidRPr="00FD1195">
        <w:rPr>
          <w:rFonts w:ascii="Bell MT" w:hAnsi="Bell MT"/>
        </w:rPr>
        <w:t xml:space="preserve"> M. (1999)</w:t>
      </w:r>
    </w:p>
  </w:footnote>
  <w:footnote w:id="33">
    <w:p w:rsidR="00007920" w:rsidRPr="00F16B52" w:rsidRDefault="00007920" w:rsidP="00F16B52">
      <w:pPr>
        <w:pStyle w:val="Notedebasdepage"/>
        <w:rPr>
          <w:rFonts w:ascii="Bell MT" w:hAnsi="Bell MT"/>
        </w:rPr>
      </w:pPr>
      <w:r w:rsidRPr="00F16B52">
        <w:rPr>
          <w:rStyle w:val="Appelnotedebasdep"/>
          <w:rFonts w:ascii="Bell MT" w:hAnsi="Bell MT"/>
        </w:rPr>
        <w:footnoteRef/>
      </w:r>
      <w:r w:rsidRPr="00F16B52">
        <w:rPr>
          <w:rFonts w:ascii="Bell MT" w:hAnsi="Bell MT"/>
        </w:rPr>
        <w:t xml:space="preserve"> Professeur Philippe-Jean Parquet, entretien du 04/02/2014   pour La Voix du Nord.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057"/>
    <w:multiLevelType w:val="hybridMultilevel"/>
    <w:tmpl w:val="DB12E962"/>
    <w:lvl w:ilvl="0" w:tplc="338CD5F6">
      <w:start w:val="2"/>
      <w:numFmt w:val="bullet"/>
      <w:lvlText w:val="-"/>
      <w:lvlJc w:val="left"/>
      <w:pPr>
        <w:ind w:left="720" w:hanging="360"/>
      </w:pPr>
      <w:rPr>
        <w:rFonts w:ascii="Bell MT" w:eastAsiaTheme="minorHAnsi" w:hAnsi="Bell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330E84"/>
    <w:multiLevelType w:val="hybridMultilevel"/>
    <w:tmpl w:val="395835A0"/>
    <w:lvl w:ilvl="0" w:tplc="CD724B2A">
      <w:start w:val="1"/>
      <w:numFmt w:val="bullet"/>
      <w:lvlText w:val="•"/>
      <w:lvlJc w:val="left"/>
      <w:pPr>
        <w:tabs>
          <w:tab w:val="num" w:pos="720"/>
        </w:tabs>
        <w:ind w:left="720" w:hanging="360"/>
      </w:pPr>
      <w:rPr>
        <w:rFonts w:ascii="Arial" w:hAnsi="Arial" w:hint="default"/>
      </w:rPr>
    </w:lvl>
    <w:lvl w:ilvl="1" w:tplc="081A0AD0" w:tentative="1">
      <w:start w:val="1"/>
      <w:numFmt w:val="bullet"/>
      <w:lvlText w:val="•"/>
      <w:lvlJc w:val="left"/>
      <w:pPr>
        <w:tabs>
          <w:tab w:val="num" w:pos="1440"/>
        </w:tabs>
        <w:ind w:left="1440" w:hanging="360"/>
      </w:pPr>
      <w:rPr>
        <w:rFonts w:ascii="Arial" w:hAnsi="Arial" w:hint="default"/>
      </w:rPr>
    </w:lvl>
    <w:lvl w:ilvl="2" w:tplc="21283D0A" w:tentative="1">
      <w:start w:val="1"/>
      <w:numFmt w:val="bullet"/>
      <w:lvlText w:val="•"/>
      <w:lvlJc w:val="left"/>
      <w:pPr>
        <w:tabs>
          <w:tab w:val="num" w:pos="2160"/>
        </w:tabs>
        <w:ind w:left="2160" w:hanging="360"/>
      </w:pPr>
      <w:rPr>
        <w:rFonts w:ascii="Arial" w:hAnsi="Arial" w:hint="default"/>
      </w:rPr>
    </w:lvl>
    <w:lvl w:ilvl="3" w:tplc="3CA02FD2" w:tentative="1">
      <w:start w:val="1"/>
      <w:numFmt w:val="bullet"/>
      <w:lvlText w:val="•"/>
      <w:lvlJc w:val="left"/>
      <w:pPr>
        <w:tabs>
          <w:tab w:val="num" w:pos="2880"/>
        </w:tabs>
        <w:ind w:left="2880" w:hanging="360"/>
      </w:pPr>
      <w:rPr>
        <w:rFonts w:ascii="Arial" w:hAnsi="Arial" w:hint="default"/>
      </w:rPr>
    </w:lvl>
    <w:lvl w:ilvl="4" w:tplc="F65A9CAC" w:tentative="1">
      <w:start w:val="1"/>
      <w:numFmt w:val="bullet"/>
      <w:lvlText w:val="•"/>
      <w:lvlJc w:val="left"/>
      <w:pPr>
        <w:tabs>
          <w:tab w:val="num" w:pos="3600"/>
        </w:tabs>
        <w:ind w:left="3600" w:hanging="360"/>
      </w:pPr>
      <w:rPr>
        <w:rFonts w:ascii="Arial" w:hAnsi="Arial" w:hint="default"/>
      </w:rPr>
    </w:lvl>
    <w:lvl w:ilvl="5" w:tplc="F1002DAE" w:tentative="1">
      <w:start w:val="1"/>
      <w:numFmt w:val="bullet"/>
      <w:lvlText w:val="•"/>
      <w:lvlJc w:val="left"/>
      <w:pPr>
        <w:tabs>
          <w:tab w:val="num" w:pos="4320"/>
        </w:tabs>
        <w:ind w:left="4320" w:hanging="360"/>
      </w:pPr>
      <w:rPr>
        <w:rFonts w:ascii="Arial" w:hAnsi="Arial" w:hint="default"/>
      </w:rPr>
    </w:lvl>
    <w:lvl w:ilvl="6" w:tplc="C5F6EA26" w:tentative="1">
      <w:start w:val="1"/>
      <w:numFmt w:val="bullet"/>
      <w:lvlText w:val="•"/>
      <w:lvlJc w:val="left"/>
      <w:pPr>
        <w:tabs>
          <w:tab w:val="num" w:pos="5040"/>
        </w:tabs>
        <w:ind w:left="5040" w:hanging="360"/>
      </w:pPr>
      <w:rPr>
        <w:rFonts w:ascii="Arial" w:hAnsi="Arial" w:hint="default"/>
      </w:rPr>
    </w:lvl>
    <w:lvl w:ilvl="7" w:tplc="4FD637A6" w:tentative="1">
      <w:start w:val="1"/>
      <w:numFmt w:val="bullet"/>
      <w:lvlText w:val="•"/>
      <w:lvlJc w:val="left"/>
      <w:pPr>
        <w:tabs>
          <w:tab w:val="num" w:pos="5760"/>
        </w:tabs>
        <w:ind w:left="5760" w:hanging="360"/>
      </w:pPr>
      <w:rPr>
        <w:rFonts w:ascii="Arial" w:hAnsi="Arial" w:hint="default"/>
      </w:rPr>
    </w:lvl>
    <w:lvl w:ilvl="8" w:tplc="591616AC" w:tentative="1">
      <w:start w:val="1"/>
      <w:numFmt w:val="bullet"/>
      <w:lvlText w:val="•"/>
      <w:lvlJc w:val="left"/>
      <w:pPr>
        <w:tabs>
          <w:tab w:val="num" w:pos="6480"/>
        </w:tabs>
        <w:ind w:left="6480" w:hanging="360"/>
      </w:pPr>
      <w:rPr>
        <w:rFonts w:ascii="Arial" w:hAnsi="Arial" w:hint="default"/>
      </w:rPr>
    </w:lvl>
  </w:abstractNum>
  <w:abstractNum w:abstractNumId="2">
    <w:nsid w:val="1E1C5F04"/>
    <w:multiLevelType w:val="hybridMultilevel"/>
    <w:tmpl w:val="F086CA90"/>
    <w:lvl w:ilvl="0" w:tplc="E0A0F698">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49051D6"/>
    <w:multiLevelType w:val="hybridMultilevel"/>
    <w:tmpl w:val="72B069F4"/>
    <w:lvl w:ilvl="0" w:tplc="37C6F6A6">
      <w:start w:val="1"/>
      <w:numFmt w:val="bullet"/>
      <w:lvlText w:val="-"/>
      <w:lvlJc w:val="left"/>
      <w:pPr>
        <w:tabs>
          <w:tab w:val="num" w:pos="720"/>
        </w:tabs>
        <w:ind w:left="720" w:hanging="360"/>
      </w:pPr>
      <w:rPr>
        <w:rFonts w:ascii="Times New Roman" w:hAnsi="Times New Roman" w:hint="default"/>
      </w:rPr>
    </w:lvl>
    <w:lvl w:ilvl="1" w:tplc="C30C173A" w:tentative="1">
      <w:start w:val="1"/>
      <w:numFmt w:val="bullet"/>
      <w:lvlText w:val="-"/>
      <w:lvlJc w:val="left"/>
      <w:pPr>
        <w:tabs>
          <w:tab w:val="num" w:pos="1440"/>
        </w:tabs>
        <w:ind w:left="1440" w:hanging="360"/>
      </w:pPr>
      <w:rPr>
        <w:rFonts w:ascii="Times New Roman" w:hAnsi="Times New Roman" w:hint="default"/>
      </w:rPr>
    </w:lvl>
    <w:lvl w:ilvl="2" w:tplc="6700F2D4" w:tentative="1">
      <w:start w:val="1"/>
      <w:numFmt w:val="bullet"/>
      <w:lvlText w:val="-"/>
      <w:lvlJc w:val="left"/>
      <w:pPr>
        <w:tabs>
          <w:tab w:val="num" w:pos="2160"/>
        </w:tabs>
        <w:ind w:left="2160" w:hanging="360"/>
      </w:pPr>
      <w:rPr>
        <w:rFonts w:ascii="Times New Roman" w:hAnsi="Times New Roman" w:hint="default"/>
      </w:rPr>
    </w:lvl>
    <w:lvl w:ilvl="3" w:tplc="363C1706" w:tentative="1">
      <w:start w:val="1"/>
      <w:numFmt w:val="bullet"/>
      <w:lvlText w:val="-"/>
      <w:lvlJc w:val="left"/>
      <w:pPr>
        <w:tabs>
          <w:tab w:val="num" w:pos="2880"/>
        </w:tabs>
        <w:ind w:left="2880" w:hanging="360"/>
      </w:pPr>
      <w:rPr>
        <w:rFonts w:ascii="Times New Roman" w:hAnsi="Times New Roman" w:hint="default"/>
      </w:rPr>
    </w:lvl>
    <w:lvl w:ilvl="4" w:tplc="97C4ABCC" w:tentative="1">
      <w:start w:val="1"/>
      <w:numFmt w:val="bullet"/>
      <w:lvlText w:val="-"/>
      <w:lvlJc w:val="left"/>
      <w:pPr>
        <w:tabs>
          <w:tab w:val="num" w:pos="3600"/>
        </w:tabs>
        <w:ind w:left="3600" w:hanging="360"/>
      </w:pPr>
      <w:rPr>
        <w:rFonts w:ascii="Times New Roman" w:hAnsi="Times New Roman" w:hint="default"/>
      </w:rPr>
    </w:lvl>
    <w:lvl w:ilvl="5" w:tplc="1DC2DF7E" w:tentative="1">
      <w:start w:val="1"/>
      <w:numFmt w:val="bullet"/>
      <w:lvlText w:val="-"/>
      <w:lvlJc w:val="left"/>
      <w:pPr>
        <w:tabs>
          <w:tab w:val="num" w:pos="4320"/>
        </w:tabs>
        <w:ind w:left="4320" w:hanging="360"/>
      </w:pPr>
      <w:rPr>
        <w:rFonts w:ascii="Times New Roman" w:hAnsi="Times New Roman" w:hint="default"/>
      </w:rPr>
    </w:lvl>
    <w:lvl w:ilvl="6" w:tplc="7CB8416E" w:tentative="1">
      <w:start w:val="1"/>
      <w:numFmt w:val="bullet"/>
      <w:lvlText w:val="-"/>
      <w:lvlJc w:val="left"/>
      <w:pPr>
        <w:tabs>
          <w:tab w:val="num" w:pos="5040"/>
        </w:tabs>
        <w:ind w:left="5040" w:hanging="360"/>
      </w:pPr>
      <w:rPr>
        <w:rFonts w:ascii="Times New Roman" w:hAnsi="Times New Roman" w:hint="default"/>
      </w:rPr>
    </w:lvl>
    <w:lvl w:ilvl="7" w:tplc="7040D90A" w:tentative="1">
      <w:start w:val="1"/>
      <w:numFmt w:val="bullet"/>
      <w:lvlText w:val="-"/>
      <w:lvlJc w:val="left"/>
      <w:pPr>
        <w:tabs>
          <w:tab w:val="num" w:pos="5760"/>
        </w:tabs>
        <w:ind w:left="5760" w:hanging="360"/>
      </w:pPr>
      <w:rPr>
        <w:rFonts w:ascii="Times New Roman" w:hAnsi="Times New Roman" w:hint="default"/>
      </w:rPr>
    </w:lvl>
    <w:lvl w:ilvl="8" w:tplc="09184C8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BF26D3"/>
    <w:multiLevelType w:val="hybridMultilevel"/>
    <w:tmpl w:val="285EE4BC"/>
    <w:lvl w:ilvl="0" w:tplc="A4A2436C">
      <w:start w:val="1"/>
      <w:numFmt w:val="bullet"/>
      <w:lvlText w:val="•"/>
      <w:lvlJc w:val="left"/>
      <w:pPr>
        <w:tabs>
          <w:tab w:val="num" w:pos="720"/>
        </w:tabs>
        <w:ind w:left="720" w:hanging="360"/>
      </w:pPr>
      <w:rPr>
        <w:rFonts w:ascii="Arial" w:hAnsi="Arial" w:hint="default"/>
      </w:rPr>
    </w:lvl>
    <w:lvl w:ilvl="1" w:tplc="1728C0BA" w:tentative="1">
      <w:start w:val="1"/>
      <w:numFmt w:val="bullet"/>
      <w:lvlText w:val="•"/>
      <w:lvlJc w:val="left"/>
      <w:pPr>
        <w:tabs>
          <w:tab w:val="num" w:pos="1440"/>
        </w:tabs>
        <w:ind w:left="1440" w:hanging="360"/>
      </w:pPr>
      <w:rPr>
        <w:rFonts w:ascii="Arial" w:hAnsi="Arial" w:hint="default"/>
      </w:rPr>
    </w:lvl>
    <w:lvl w:ilvl="2" w:tplc="43FA3BB0" w:tentative="1">
      <w:start w:val="1"/>
      <w:numFmt w:val="bullet"/>
      <w:lvlText w:val="•"/>
      <w:lvlJc w:val="left"/>
      <w:pPr>
        <w:tabs>
          <w:tab w:val="num" w:pos="2160"/>
        </w:tabs>
        <w:ind w:left="2160" w:hanging="360"/>
      </w:pPr>
      <w:rPr>
        <w:rFonts w:ascii="Arial" w:hAnsi="Arial" w:hint="default"/>
      </w:rPr>
    </w:lvl>
    <w:lvl w:ilvl="3" w:tplc="24260FBC" w:tentative="1">
      <w:start w:val="1"/>
      <w:numFmt w:val="bullet"/>
      <w:lvlText w:val="•"/>
      <w:lvlJc w:val="left"/>
      <w:pPr>
        <w:tabs>
          <w:tab w:val="num" w:pos="2880"/>
        </w:tabs>
        <w:ind w:left="2880" w:hanging="360"/>
      </w:pPr>
      <w:rPr>
        <w:rFonts w:ascii="Arial" w:hAnsi="Arial" w:hint="default"/>
      </w:rPr>
    </w:lvl>
    <w:lvl w:ilvl="4" w:tplc="F26CCCAA" w:tentative="1">
      <w:start w:val="1"/>
      <w:numFmt w:val="bullet"/>
      <w:lvlText w:val="•"/>
      <w:lvlJc w:val="left"/>
      <w:pPr>
        <w:tabs>
          <w:tab w:val="num" w:pos="3600"/>
        </w:tabs>
        <w:ind w:left="3600" w:hanging="360"/>
      </w:pPr>
      <w:rPr>
        <w:rFonts w:ascii="Arial" w:hAnsi="Arial" w:hint="default"/>
      </w:rPr>
    </w:lvl>
    <w:lvl w:ilvl="5" w:tplc="464ADCE6" w:tentative="1">
      <w:start w:val="1"/>
      <w:numFmt w:val="bullet"/>
      <w:lvlText w:val="•"/>
      <w:lvlJc w:val="left"/>
      <w:pPr>
        <w:tabs>
          <w:tab w:val="num" w:pos="4320"/>
        </w:tabs>
        <w:ind w:left="4320" w:hanging="360"/>
      </w:pPr>
      <w:rPr>
        <w:rFonts w:ascii="Arial" w:hAnsi="Arial" w:hint="default"/>
      </w:rPr>
    </w:lvl>
    <w:lvl w:ilvl="6" w:tplc="FBA44478" w:tentative="1">
      <w:start w:val="1"/>
      <w:numFmt w:val="bullet"/>
      <w:lvlText w:val="•"/>
      <w:lvlJc w:val="left"/>
      <w:pPr>
        <w:tabs>
          <w:tab w:val="num" w:pos="5040"/>
        </w:tabs>
        <w:ind w:left="5040" w:hanging="360"/>
      </w:pPr>
      <w:rPr>
        <w:rFonts w:ascii="Arial" w:hAnsi="Arial" w:hint="default"/>
      </w:rPr>
    </w:lvl>
    <w:lvl w:ilvl="7" w:tplc="1D50CDEA" w:tentative="1">
      <w:start w:val="1"/>
      <w:numFmt w:val="bullet"/>
      <w:lvlText w:val="•"/>
      <w:lvlJc w:val="left"/>
      <w:pPr>
        <w:tabs>
          <w:tab w:val="num" w:pos="5760"/>
        </w:tabs>
        <w:ind w:left="5760" w:hanging="360"/>
      </w:pPr>
      <w:rPr>
        <w:rFonts w:ascii="Arial" w:hAnsi="Arial" w:hint="default"/>
      </w:rPr>
    </w:lvl>
    <w:lvl w:ilvl="8" w:tplc="14B81664" w:tentative="1">
      <w:start w:val="1"/>
      <w:numFmt w:val="bullet"/>
      <w:lvlText w:val="•"/>
      <w:lvlJc w:val="left"/>
      <w:pPr>
        <w:tabs>
          <w:tab w:val="num" w:pos="6480"/>
        </w:tabs>
        <w:ind w:left="6480" w:hanging="360"/>
      </w:pPr>
      <w:rPr>
        <w:rFonts w:ascii="Arial" w:hAnsi="Arial" w:hint="default"/>
      </w:rPr>
    </w:lvl>
  </w:abstractNum>
  <w:abstractNum w:abstractNumId="5">
    <w:nsid w:val="29E60F61"/>
    <w:multiLevelType w:val="hybridMultilevel"/>
    <w:tmpl w:val="47E2FCD0"/>
    <w:lvl w:ilvl="0" w:tplc="7980C870">
      <w:start w:val="1"/>
      <w:numFmt w:val="bullet"/>
      <w:lvlText w:val="-"/>
      <w:lvlJc w:val="left"/>
      <w:pPr>
        <w:tabs>
          <w:tab w:val="num" w:pos="720"/>
        </w:tabs>
        <w:ind w:left="720" w:hanging="360"/>
      </w:pPr>
      <w:rPr>
        <w:rFonts w:ascii="Times New Roman" w:hAnsi="Times New Roman" w:hint="default"/>
      </w:rPr>
    </w:lvl>
    <w:lvl w:ilvl="1" w:tplc="25BE718C" w:tentative="1">
      <w:start w:val="1"/>
      <w:numFmt w:val="bullet"/>
      <w:lvlText w:val="-"/>
      <w:lvlJc w:val="left"/>
      <w:pPr>
        <w:tabs>
          <w:tab w:val="num" w:pos="1440"/>
        </w:tabs>
        <w:ind w:left="1440" w:hanging="360"/>
      </w:pPr>
      <w:rPr>
        <w:rFonts w:ascii="Times New Roman" w:hAnsi="Times New Roman" w:hint="default"/>
      </w:rPr>
    </w:lvl>
    <w:lvl w:ilvl="2" w:tplc="89505F50" w:tentative="1">
      <w:start w:val="1"/>
      <w:numFmt w:val="bullet"/>
      <w:lvlText w:val="-"/>
      <w:lvlJc w:val="left"/>
      <w:pPr>
        <w:tabs>
          <w:tab w:val="num" w:pos="2160"/>
        </w:tabs>
        <w:ind w:left="2160" w:hanging="360"/>
      </w:pPr>
      <w:rPr>
        <w:rFonts w:ascii="Times New Roman" w:hAnsi="Times New Roman" w:hint="default"/>
      </w:rPr>
    </w:lvl>
    <w:lvl w:ilvl="3" w:tplc="D81E7C3C" w:tentative="1">
      <w:start w:val="1"/>
      <w:numFmt w:val="bullet"/>
      <w:lvlText w:val="-"/>
      <w:lvlJc w:val="left"/>
      <w:pPr>
        <w:tabs>
          <w:tab w:val="num" w:pos="2880"/>
        </w:tabs>
        <w:ind w:left="2880" w:hanging="360"/>
      </w:pPr>
      <w:rPr>
        <w:rFonts w:ascii="Times New Roman" w:hAnsi="Times New Roman" w:hint="default"/>
      </w:rPr>
    </w:lvl>
    <w:lvl w:ilvl="4" w:tplc="7BB69C38" w:tentative="1">
      <w:start w:val="1"/>
      <w:numFmt w:val="bullet"/>
      <w:lvlText w:val="-"/>
      <w:lvlJc w:val="left"/>
      <w:pPr>
        <w:tabs>
          <w:tab w:val="num" w:pos="3600"/>
        </w:tabs>
        <w:ind w:left="3600" w:hanging="360"/>
      </w:pPr>
      <w:rPr>
        <w:rFonts w:ascii="Times New Roman" w:hAnsi="Times New Roman" w:hint="default"/>
      </w:rPr>
    </w:lvl>
    <w:lvl w:ilvl="5" w:tplc="C13CBE8C" w:tentative="1">
      <w:start w:val="1"/>
      <w:numFmt w:val="bullet"/>
      <w:lvlText w:val="-"/>
      <w:lvlJc w:val="left"/>
      <w:pPr>
        <w:tabs>
          <w:tab w:val="num" w:pos="4320"/>
        </w:tabs>
        <w:ind w:left="4320" w:hanging="360"/>
      </w:pPr>
      <w:rPr>
        <w:rFonts w:ascii="Times New Roman" w:hAnsi="Times New Roman" w:hint="default"/>
      </w:rPr>
    </w:lvl>
    <w:lvl w:ilvl="6" w:tplc="91504894" w:tentative="1">
      <w:start w:val="1"/>
      <w:numFmt w:val="bullet"/>
      <w:lvlText w:val="-"/>
      <w:lvlJc w:val="left"/>
      <w:pPr>
        <w:tabs>
          <w:tab w:val="num" w:pos="5040"/>
        </w:tabs>
        <w:ind w:left="5040" w:hanging="360"/>
      </w:pPr>
      <w:rPr>
        <w:rFonts w:ascii="Times New Roman" w:hAnsi="Times New Roman" w:hint="default"/>
      </w:rPr>
    </w:lvl>
    <w:lvl w:ilvl="7" w:tplc="A8E01520" w:tentative="1">
      <w:start w:val="1"/>
      <w:numFmt w:val="bullet"/>
      <w:lvlText w:val="-"/>
      <w:lvlJc w:val="left"/>
      <w:pPr>
        <w:tabs>
          <w:tab w:val="num" w:pos="5760"/>
        </w:tabs>
        <w:ind w:left="5760" w:hanging="360"/>
      </w:pPr>
      <w:rPr>
        <w:rFonts w:ascii="Times New Roman" w:hAnsi="Times New Roman" w:hint="default"/>
      </w:rPr>
    </w:lvl>
    <w:lvl w:ilvl="8" w:tplc="C35C36D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1C2921"/>
    <w:multiLevelType w:val="hybridMultilevel"/>
    <w:tmpl w:val="B164D22C"/>
    <w:lvl w:ilvl="0" w:tplc="C554C7BA">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D87570"/>
    <w:multiLevelType w:val="hybridMultilevel"/>
    <w:tmpl w:val="20663CEE"/>
    <w:lvl w:ilvl="0" w:tplc="04627604">
      <w:start w:val="1"/>
      <w:numFmt w:val="bullet"/>
      <w:lvlText w:val="•"/>
      <w:lvlJc w:val="left"/>
      <w:pPr>
        <w:tabs>
          <w:tab w:val="num" w:pos="720"/>
        </w:tabs>
        <w:ind w:left="720" w:hanging="360"/>
      </w:pPr>
      <w:rPr>
        <w:rFonts w:ascii="Arial" w:hAnsi="Arial" w:hint="default"/>
      </w:rPr>
    </w:lvl>
    <w:lvl w:ilvl="1" w:tplc="08A888FE" w:tentative="1">
      <w:start w:val="1"/>
      <w:numFmt w:val="bullet"/>
      <w:lvlText w:val="•"/>
      <w:lvlJc w:val="left"/>
      <w:pPr>
        <w:tabs>
          <w:tab w:val="num" w:pos="1440"/>
        </w:tabs>
        <w:ind w:left="1440" w:hanging="360"/>
      </w:pPr>
      <w:rPr>
        <w:rFonts w:ascii="Arial" w:hAnsi="Arial" w:hint="default"/>
      </w:rPr>
    </w:lvl>
    <w:lvl w:ilvl="2" w:tplc="164E086A" w:tentative="1">
      <w:start w:val="1"/>
      <w:numFmt w:val="bullet"/>
      <w:lvlText w:val="•"/>
      <w:lvlJc w:val="left"/>
      <w:pPr>
        <w:tabs>
          <w:tab w:val="num" w:pos="2160"/>
        </w:tabs>
        <w:ind w:left="2160" w:hanging="360"/>
      </w:pPr>
      <w:rPr>
        <w:rFonts w:ascii="Arial" w:hAnsi="Arial" w:hint="default"/>
      </w:rPr>
    </w:lvl>
    <w:lvl w:ilvl="3" w:tplc="318AE54C" w:tentative="1">
      <w:start w:val="1"/>
      <w:numFmt w:val="bullet"/>
      <w:lvlText w:val="•"/>
      <w:lvlJc w:val="left"/>
      <w:pPr>
        <w:tabs>
          <w:tab w:val="num" w:pos="2880"/>
        </w:tabs>
        <w:ind w:left="2880" w:hanging="360"/>
      </w:pPr>
      <w:rPr>
        <w:rFonts w:ascii="Arial" w:hAnsi="Arial" w:hint="default"/>
      </w:rPr>
    </w:lvl>
    <w:lvl w:ilvl="4" w:tplc="19F42282" w:tentative="1">
      <w:start w:val="1"/>
      <w:numFmt w:val="bullet"/>
      <w:lvlText w:val="•"/>
      <w:lvlJc w:val="left"/>
      <w:pPr>
        <w:tabs>
          <w:tab w:val="num" w:pos="3600"/>
        </w:tabs>
        <w:ind w:left="3600" w:hanging="360"/>
      </w:pPr>
      <w:rPr>
        <w:rFonts w:ascii="Arial" w:hAnsi="Arial" w:hint="default"/>
      </w:rPr>
    </w:lvl>
    <w:lvl w:ilvl="5" w:tplc="31BE9D58" w:tentative="1">
      <w:start w:val="1"/>
      <w:numFmt w:val="bullet"/>
      <w:lvlText w:val="•"/>
      <w:lvlJc w:val="left"/>
      <w:pPr>
        <w:tabs>
          <w:tab w:val="num" w:pos="4320"/>
        </w:tabs>
        <w:ind w:left="4320" w:hanging="360"/>
      </w:pPr>
      <w:rPr>
        <w:rFonts w:ascii="Arial" w:hAnsi="Arial" w:hint="default"/>
      </w:rPr>
    </w:lvl>
    <w:lvl w:ilvl="6" w:tplc="E3CA69C8" w:tentative="1">
      <w:start w:val="1"/>
      <w:numFmt w:val="bullet"/>
      <w:lvlText w:val="•"/>
      <w:lvlJc w:val="left"/>
      <w:pPr>
        <w:tabs>
          <w:tab w:val="num" w:pos="5040"/>
        </w:tabs>
        <w:ind w:left="5040" w:hanging="360"/>
      </w:pPr>
      <w:rPr>
        <w:rFonts w:ascii="Arial" w:hAnsi="Arial" w:hint="default"/>
      </w:rPr>
    </w:lvl>
    <w:lvl w:ilvl="7" w:tplc="883E20EE" w:tentative="1">
      <w:start w:val="1"/>
      <w:numFmt w:val="bullet"/>
      <w:lvlText w:val="•"/>
      <w:lvlJc w:val="left"/>
      <w:pPr>
        <w:tabs>
          <w:tab w:val="num" w:pos="5760"/>
        </w:tabs>
        <w:ind w:left="5760" w:hanging="360"/>
      </w:pPr>
      <w:rPr>
        <w:rFonts w:ascii="Arial" w:hAnsi="Arial" w:hint="default"/>
      </w:rPr>
    </w:lvl>
    <w:lvl w:ilvl="8" w:tplc="C2828BB0" w:tentative="1">
      <w:start w:val="1"/>
      <w:numFmt w:val="bullet"/>
      <w:lvlText w:val="•"/>
      <w:lvlJc w:val="left"/>
      <w:pPr>
        <w:tabs>
          <w:tab w:val="num" w:pos="6480"/>
        </w:tabs>
        <w:ind w:left="6480" w:hanging="360"/>
      </w:pPr>
      <w:rPr>
        <w:rFonts w:ascii="Arial" w:hAnsi="Arial" w:hint="default"/>
      </w:rPr>
    </w:lvl>
  </w:abstractNum>
  <w:abstractNum w:abstractNumId="8">
    <w:nsid w:val="372E0DD7"/>
    <w:multiLevelType w:val="multilevel"/>
    <w:tmpl w:val="5E8485AA"/>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43346842"/>
    <w:multiLevelType w:val="hybridMultilevel"/>
    <w:tmpl w:val="FA0E9DDC"/>
    <w:lvl w:ilvl="0" w:tplc="1A466CF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80F1981"/>
    <w:multiLevelType w:val="hybridMultilevel"/>
    <w:tmpl w:val="ABA0A1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B7159C"/>
    <w:multiLevelType w:val="hybridMultilevel"/>
    <w:tmpl w:val="A77A6D26"/>
    <w:lvl w:ilvl="0" w:tplc="A13E65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212045"/>
    <w:multiLevelType w:val="hybridMultilevel"/>
    <w:tmpl w:val="ABA0A1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A744C4A"/>
    <w:multiLevelType w:val="hybridMultilevel"/>
    <w:tmpl w:val="EE56E150"/>
    <w:lvl w:ilvl="0" w:tplc="3FBEC64C">
      <w:start w:val="1"/>
      <w:numFmt w:val="bullet"/>
      <w:lvlText w:val="•"/>
      <w:lvlJc w:val="left"/>
      <w:pPr>
        <w:tabs>
          <w:tab w:val="num" w:pos="720"/>
        </w:tabs>
        <w:ind w:left="720" w:hanging="360"/>
      </w:pPr>
      <w:rPr>
        <w:rFonts w:ascii="Arial" w:hAnsi="Arial" w:cs="Times New Roman" w:hint="default"/>
      </w:rPr>
    </w:lvl>
    <w:lvl w:ilvl="1" w:tplc="D0AC14BE">
      <w:start w:val="1"/>
      <w:numFmt w:val="bullet"/>
      <w:lvlText w:val="•"/>
      <w:lvlJc w:val="left"/>
      <w:pPr>
        <w:tabs>
          <w:tab w:val="num" w:pos="1440"/>
        </w:tabs>
        <w:ind w:left="1440" w:hanging="360"/>
      </w:pPr>
      <w:rPr>
        <w:rFonts w:ascii="Arial" w:hAnsi="Arial" w:cs="Times New Roman" w:hint="default"/>
      </w:rPr>
    </w:lvl>
    <w:lvl w:ilvl="2" w:tplc="FB268CBC">
      <w:start w:val="1"/>
      <w:numFmt w:val="bullet"/>
      <w:lvlText w:val="•"/>
      <w:lvlJc w:val="left"/>
      <w:pPr>
        <w:tabs>
          <w:tab w:val="num" w:pos="2160"/>
        </w:tabs>
        <w:ind w:left="2160" w:hanging="360"/>
      </w:pPr>
      <w:rPr>
        <w:rFonts w:ascii="Arial" w:hAnsi="Arial" w:cs="Times New Roman" w:hint="default"/>
      </w:rPr>
    </w:lvl>
    <w:lvl w:ilvl="3" w:tplc="772A25D4">
      <w:start w:val="1"/>
      <w:numFmt w:val="bullet"/>
      <w:lvlText w:val="•"/>
      <w:lvlJc w:val="left"/>
      <w:pPr>
        <w:tabs>
          <w:tab w:val="num" w:pos="2880"/>
        </w:tabs>
        <w:ind w:left="2880" w:hanging="360"/>
      </w:pPr>
      <w:rPr>
        <w:rFonts w:ascii="Arial" w:hAnsi="Arial" w:cs="Times New Roman" w:hint="default"/>
      </w:rPr>
    </w:lvl>
    <w:lvl w:ilvl="4" w:tplc="784200F0">
      <w:start w:val="1"/>
      <w:numFmt w:val="bullet"/>
      <w:lvlText w:val="•"/>
      <w:lvlJc w:val="left"/>
      <w:pPr>
        <w:tabs>
          <w:tab w:val="num" w:pos="3600"/>
        </w:tabs>
        <w:ind w:left="3600" w:hanging="360"/>
      </w:pPr>
      <w:rPr>
        <w:rFonts w:ascii="Arial" w:hAnsi="Arial" w:cs="Times New Roman" w:hint="default"/>
      </w:rPr>
    </w:lvl>
    <w:lvl w:ilvl="5" w:tplc="4B5EE0BE">
      <w:start w:val="1"/>
      <w:numFmt w:val="bullet"/>
      <w:lvlText w:val="•"/>
      <w:lvlJc w:val="left"/>
      <w:pPr>
        <w:tabs>
          <w:tab w:val="num" w:pos="4320"/>
        </w:tabs>
        <w:ind w:left="4320" w:hanging="360"/>
      </w:pPr>
      <w:rPr>
        <w:rFonts w:ascii="Arial" w:hAnsi="Arial" w:cs="Times New Roman" w:hint="default"/>
      </w:rPr>
    </w:lvl>
    <w:lvl w:ilvl="6" w:tplc="641886E6">
      <w:start w:val="1"/>
      <w:numFmt w:val="bullet"/>
      <w:lvlText w:val="•"/>
      <w:lvlJc w:val="left"/>
      <w:pPr>
        <w:tabs>
          <w:tab w:val="num" w:pos="5040"/>
        </w:tabs>
        <w:ind w:left="5040" w:hanging="360"/>
      </w:pPr>
      <w:rPr>
        <w:rFonts w:ascii="Arial" w:hAnsi="Arial" w:cs="Times New Roman" w:hint="default"/>
      </w:rPr>
    </w:lvl>
    <w:lvl w:ilvl="7" w:tplc="A852DF34">
      <w:start w:val="1"/>
      <w:numFmt w:val="bullet"/>
      <w:lvlText w:val="•"/>
      <w:lvlJc w:val="left"/>
      <w:pPr>
        <w:tabs>
          <w:tab w:val="num" w:pos="5760"/>
        </w:tabs>
        <w:ind w:left="5760" w:hanging="360"/>
      </w:pPr>
      <w:rPr>
        <w:rFonts w:ascii="Arial" w:hAnsi="Arial" w:cs="Times New Roman" w:hint="default"/>
      </w:rPr>
    </w:lvl>
    <w:lvl w:ilvl="8" w:tplc="6A269740">
      <w:start w:val="1"/>
      <w:numFmt w:val="bullet"/>
      <w:lvlText w:val="•"/>
      <w:lvlJc w:val="left"/>
      <w:pPr>
        <w:tabs>
          <w:tab w:val="num" w:pos="6480"/>
        </w:tabs>
        <w:ind w:left="6480" w:hanging="360"/>
      </w:pPr>
      <w:rPr>
        <w:rFonts w:ascii="Arial" w:hAnsi="Arial" w:cs="Times New Roman" w:hint="default"/>
      </w:rPr>
    </w:lvl>
  </w:abstractNum>
  <w:abstractNum w:abstractNumId="14">
    <w:nsid w:val="5A813F69"/>
    <w:multiLevelType w:val="hybridMultilevel"/>
    <w:tmpl w:val="A20C3078"/>
    <w:lvl w:ilvl="0" w:tplc="F87C458E">
      <w:start w:val="1"/>
      <w:numFmt w:val="bullet"/>
      <w:lvlText w:val="-"/>
      <w:lvlJc w:val="left"/>
      <w:pPr>
        <w:tabs>
          <w:tab w:val="num" w:pos="720"/>
        </w:tabs>
        <w:ind w:left="720" w:hanging="360"/>
      </w:pPr>
      <w:rPr>
        <w:rFonts w:ascii="Times New Roman" w:hAnsi="Times New Roman" w:hint="default"/>
      </w:rPr>
    </w:lvl>
    <w:lvl w:ilvl="1" w:tplc="EA24E3AA" w:tentative="1">
      <w:start w:val="1"/>
      <w:numFmt w:val="bullet"/>
      <w:lvlText w:val="-"/>
      <w:lvlJc w:val="left"/>
      <w:pPr>
        <w:tabs>
          <w:tab w:val="num" w:pos="1440"/>
        </w:tabs>
        <w:ind w:left="1440" w:hanging="360"/>
      </w:pPr>
      <w:rPr>
        <w:rFonts w:ascii="Times New Roman" w:hAnsi="Times New Roman" w:hint="default"/>
      </w:rPr>
    </w:lvl>
    <w:lvl w:ilvl="2" w:tplc="7592E7C4" w:tentative="1">
      <w:start w:val="1"/>
      <w:numFmt w:val="bullet"/>
      <w:lvlText w:val="-"/>
      <w:lvlJc w:val="left"/>
      <w:pPr>
        <w:tabs>
          <w:tab w:val="num" w:pos="2160"/>
        </w:tabs>
        <w:ind w:left="2160" w:hanging="360"/>
      </w:pPr>
      <w:rPr>
        <w:rFonts w:ascii="Times New Roman" w:hAnsi="Times New Roman" w:hint="default"/>
      </w:rPr>
    </w:lvl>
    <w:lvl w:ilvl="3" w:tplc="ED2AFF98" w:tentative="1">
      <w:start w:val="1"/>
      <w:numFmt w:val="bullet"/>
      <w:lvlText w:val="-"/>
      <w:lvlJc w:val="left"/>
      <w:pPr>
        <w:tabs>
          <w:tab w:val="num" w:pos="2880"/>
        </w:tabs>
        <w:ind w:left="2880" w:hanging="360"/>
      </w:pPr>
      <w:rPr>
        <w:rFonts w:ascii="Times New Roman" w:hAnsi="Times New Roman" w:hint="default"/>
      </w:rPr>
    </w:lvl>
    <w:lvl w:ilvl="4" w:tplc="0EF8AA1C" w:tentative="1">
      <w:start w:val="1"/>
      <w:numFmt w:val="bullet"/>
      <w:lvlText w:val="-"/>
      <w:lvlJc w:val="left"/>
      <w:pPr>
        <w:tabs>
          <w:tab w:val="num" w:pos="3600"/>
        </w:tabs>
        <w:ind w:left="3600" w:hanging="360"/>
      </w:pPr>
      <w:rPr>
        <w:rFonts w:ascii="Times New Roman" w:hAnsi="Times New Roman" w:hint="default"/>
      </w:rPr>
    </w:lvl>
    <w:lvl w:ilvl="5" w:tplc="5DF29FF4" w:tentative="1">
      <w:start w:val="1"/>
      <w:numFmt w:val="bullet"/>
      <w:lvlText w:val="-"/>
      <w:lvlJc w:val="left"/>
      <w:pPr>
        <w:tabs>
          <w:tab w:val="num" w:pos="4320"/>
        </w:tabs>
        <w:ind w:left="4320" w:hanging="360"/>
      </w:pPr>
      <w:rPr>
        <w:rFonts w:ascii="Times New Roman" w:hAnsi="Times New Roman" w:hint="default"/>
      </w:rPr>
    </w:lvl>
    <w:lvl w:ilvl="6" w:tplc="F6386A28" w:tentative="1">
      <w:start w:val="1"/>
      <w:numFmt w:val="bullet"/>
      <w:lvlText w:val="-"/>
      <w:lvlJc w:val="left"/>
      <w:pPr>
        <w:tabs>
          <w:tab w:val="num" w:pos="5040"/>
        </w:tabs>
        <w:ind w:left="5040" w:hanging="360"/>
      </w:pPr>
      <w:rPr>
        <w:rFonts w:ascii="Times New Roman" w:hAnsi="Times New Roman" w:hint="default"/>
      </w:rPr>
    </w:lvl>
    <w:lvl w:ilvl="7" w:tplc="02304BDC" w:tentative="1">
      <w:start w:val="1"/>
      <w:numFmt w:val="bullet"/>
      <w:lvlText w:val="-"/>
      <w:lvlJc w:val="left"/>
      <w:pPr>
        <w:tabs>
          <w:tab w:val="num" w:pos="5760"/>
        </w:tabs>
        <w:ind w:left="5760" w:hanging="360"/>
      </w:pPr>
      <w:rPr>
        <w:rFonts w:ascii="Times New Roman" w:hAnsi="Times New Roman" w:hint="default"/>
      </w:rPr>
    </w:lvl>
    <w:lvl w:ilvl="8" w:tplc="97FC4BE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8B056AE"/>
    <w:multiLevelType w:val="hybridMultilevel"/>
    <w:tmpl w:val="9080012E"/>
    <w:lvl w:ilvl="0" w:tplc="5016C79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D73032"/>
    <w:multiLevelType w:val="multilevel"/>
    <w:tmpl w:val="66261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4"/>
  </w:num>
  <w:num w:numId="4">
    <w:abstractNumId w:val="7"/>
  </w:num>
  <w:num w:numId="5">
    <w:abstractNumId w:val="4"/>
  </w:num>
  <w:num w:numId="6">
    <w:abstractNumId w:val="3"/>
  </w:num>
  <w:num w:numId="7">
    <w:abstractNumId w:val="15"/>
  </w:num>
  <w:num w:numId="8">
    <w:abstractNumId w:val="11"/>
  </w:num>
  <w:num w:numId="9">
    <w:abstractNumId w:val="12"/>
  </w:num>
  <w:num w:numId="10">
    <w:abstractNumId w:val="6"/>
  </w:num>
  <w:num w:numId="11">
    <w:abstractNumId w:val="2"/>
  </w:num>
  <w:num w:numId="12">
    <w:abstractNumId w:val="16"/>
  </w:num>
  <w:num w:numId="13">
    <w:abstractNumId w:val="13"/>
  </w:num>
  <w:num w:numId="14">
    <w:abstractNumId w:val="10"/>
  </w:num>
  <w:num w:numId="15">
    <w:abstractNumId w:val="9"/>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1C70"/>
    <w:rsid w:val="0000249E"/>
    <w:rsid w:val="00004891"/>
    <w:rsid w:val="00007920"/>
    <w:rsid w:val="00021184"/>
    <w:rsid w:val="00027CB3"/>
    <w:rsid w:val="00032FAD"/>
    <w:rsid w:val="0003686D"/>
    <w:rsid w:val="000515A4"/>
    <w:rsid w:val="00052F35"/>
    <w:rsid w:val="00054C39"/>
    <w:rsid w:val="000605F7"/>
    <w:rsid w:val="00060F3F"/>
    <w:rsid w:val="00066E3A"/>
    <w:rsid w:val="000759D5"/>
    <w:rsid w:val="000860CB"/>
    <w:rsid w:val="000A417C"/>
    <w:rsid w:val="000B77D6"/>
    <w:rsid w:val="000C6FB5"/>
    <w:rsid w:val="000D01F4"/>
    <w:rsid w:val="000E0A26"/>
    <w:rsid w:val="000E1196"/>
    <w:rsid w:val="000E1C3D"/>
    <w:rsid w:val="000F36B4"/>
    <w:rsid w:val="000F768A"/>
    <w:rsid w:val="00103C26"/>
    <w:rsid w:val="00103E33"/>
    <w:rsid w:val="001047CB"/>
    <w:rsid w:val="00113B0B"/>
    <w:rsid w:val="00114F86"/>
    <w:rsid w:val="001257E6"/>
    <w:rsid w:val="00130217"/>
    <w:rsid w:val="0013483C"/>
    <w:rsid w:val="00154925"/>
    <w:rsid w:val="0016097A"/>
    <w:rsid w:val="0016227B"/>
    <w:rsid w:val="00170B8B"/>
    <w:rsid w:val="00173AC8"/>
    <w:rsid w:val="001746ED"/>
    <w:rsid w:val="00183AB5"/>
    <w:rsid w:val="00186421"/>
    <w:rsid w:val="001871BF"/>
    <w:rsid w:val="001A21CA"/>
    <w:rsid w:val="001D5789"/>
    <w:rsid w:val="001F035B"/>
    <w:rsid w:val="001F6E65"/>
    <w:rsid w:val="00200E6E"/>
    <w:rsid w:val="00206B83"/>
    <w:rsid w:val="00207857"/>
    <w:rsid w:val="00211493"/>
    <w:rsid w:val="00211C3F"/>
    <w:rsid w:val="00211F7A"/>
    <w:rsid w:val="00212A5B"/>
    <w:rsid w:val="00220B28"/>
    <w:rsid w:val="00231B5B"/>
    <w:rsid w:val="0023538F"/>
    <w:rsid w:val="002422F0"/>
    <w:rsid w:val="00252581"/>
    <w:rsid w:val="002920C7"/>
    <w:rsid w:val="00292EC1"/>
    <w:rsid w:val="002A4EA6"/>
    <w:rsid w:val="002A50AE"/>
    <w:rsid w:val="002A58A8"/>
    <w:rsid w:val="002C456F"/>
    <w:rsid w:val="002D2715"/>
    <w:rsid w:val="002E06FB"/>
    <w:rsid w:val="00301982"/>
    <w:rsid w:val="003223FB"/>
    <w:rsid w:val="0032483A"/>
    <w:rsid w:val="00330B7F"/>
    <w:rsid w:val="00340DB3"/>
    <w:rsid w:val="00340F90"/>
    <w:rsid w:val="00346C54"/>
    <w:rsid w:val="00350F2D"/>
    <w:rsid w:val="0035759A"/>
    <w:rsid w:val="00383063"/>
    <w:rsid w:val="0038525E"/>
    <w:rsid w:val="00390E8F"/>
    <w:rsid w:val="00392424"/>
    <w:rsid w:val="003929C5"/>
    <w:rsid w:val="0039539D"/>
    <w:rsid w:val="003B5685"/>
    <w:rsid w:val="003C126B"/>
    <w:rsid w:val="003C75FC"/>
    <w:rsid w:val="003D0E83"/>
    <w:rsid w:val="003D1559"/>
    <w:rsid w:val="003D24A9"/>
    <w:rsid w:val="003E1A56"/>
    <w:rsid w:val="003E1FD2"/>
    <w:rsid w:val="003E539D"/>
    <w:rsid w:val="003E760B"/>
    <w:rsid w:val="003F498E"/>
    <w:rsid w:val="004108F9"/>
    <w:rsid w:val="004127D1"/>
    <w:rsid w:val="00415950"/>
    <w:rsid w:val="00425902"/>
    <w:rsid w:val="00427FAB"/>
    <w:rsid w:val="004355C6"/>
    <w:rsid w:val="00441052"/>
    <w:rsid w:val="00443D59"/>
    <w:rsid w:val="00454996"/>
    <w:rsid w:val="00467EF5"/>
    <w:rsid w:val="00470DC5"/>
    <w:rsid w:val="004713C2"/>
    <w:rsid w:val="00471E3D"/>
    <w:rsid w:val="00476E78"/>
    <w:rsid w:val="004A3544"/>
    <w:rsid w:val="004B1506"/>
    <w:rsid w:val="004B19F0"/>
    <w:rsid w:val="004B479C"/>
    <w:rsid w:val="004C5415"/>
    <w:rsid w:val="004C7FD7"/>
    <w:rsid w:val="004D1FFA"/>
    <w:rsid w:val="004E0ABE"/>
    <w:rsid w:val="004E5DEE"/>
    <w:rsid w:val="004F57A1"/>
    <w:rsid w:val="00500066"/>
    <w:rsid w:val="0052460D"/>
    <w:rsid w:val="005249BF"/>
    <w:rsid w:val="00530E4F"/>
    <w:rsid w:val="005357FD"/>
    <w:rsid w:val="00550E89"/>
    <w:rsid w:val="00551DBC"/>
    <w:rsid w:val="0055501D"/>
    <w:rsid w:val="00565A45"/>
    <w:rsid w:val="00565FBA"/>
    <w:rsid w:val="005660EA"/>
    <w:rsid w:val="005856BF"/>
    <w:rsid w:val="005918F3"/>
    <w:rsid w:val="00594724"/>
    <w:rsid w:val="005B5E85"/>
    <w:rsid w:val="005B7A1F"/>
    <w:rsid w:val="005C083A"/>
    <w:rsid w:val="005C53F2"/>
    <w:rsid w:val="005C6A2E"/>
    <w:rsid w:val="005E3B38"/>
    <w:rsid w:val="005F1178"/>
    <w:rsid w:val="005F2769"/>
    <w:rsid w:val="00604002"/>
    <w:rsid w:val="00622B06"/>
    <w:rsid w:val="00630990"/>
    <w:rsid w:val="006317E0"/>
    <w:rsid w:val="0063180F"/>
    <w:rsid w:val="0063414F"/>
    <w:rsid w:val="00642A5B"/>
    <w:rsid w:val="00661AE2"/>
    <w:rsid w:val="0066434B"/>
    <w:rsid w:val="00665C4B"/>
    <w:rsid w:val="00667A7F"/>
    <w:rsid w:val="00672E61"/>
    <w:rsid w:val="006859D4"/>
    <w:rsid w:val="006907AF"/>
    <w:rsid w:val="00692929"/>
    <w:rsid w:val="006939E7"/>
    <w:rsid w:val="006A428E"/>
    <w:rsid w:val="006C0F35"/>
    <w:rsid w:val="006C6949"/>
    <w:rsid w:val="006D376D"/>
    <w:rsid w:val="006D3F9B"/>
    <w:rsid w:val="006D7C1D"/>
    <w:rsid w:val="006E5B36"/>
    <w:rsid w:val="006E5E55"/>
    <w:rsid w:val="006F4AE6"/>
    <w:rsid w:val="006F565D"/>
    <w:rsid w:val="006F77EA"/>
    <w:rsid w:val="00700901"/>
    <w:rsid w:val="007049C1"/>
    <w:rsid w:val="00710861"/>
    <w:rsid w:val="00724519"/>
    <w:rsid w:val="007326DC"/>
    <w:rsid w:val="00733154"/>
    <w:rsid w:val="00734A14"/>
    <w:rsid w:val="0074502A"/>
    <w:rsid w:val="00747EC6"/>
    <w:rsid w:val="00756CB8"/>
    <w:rsid w:val="007617D4"/>
    <w:rsid w:val="007630AF"/>
    <w:rsid w:val="00763F8D"/>
    <w:rsid w:val="00766F02"/>
    <w:rsid w:val="007679B8"/>
    <w:rsid w:val="007812E5"/>
    <w:rsid w:val="007831F5"/>
    <w:rsid w:val="00783DE1"/>
    <w:rsid w:val="00785329"/>
    <w:rsid w:val="007A34FE"/>
    <w:rsid w:val="007B2309"/>
    <w:rsid w:val="007D7ABD"/>
    <w:rsid w:val="007F4A50"/>
    <w:rsid w:val="008033B7"/>
    <w:rsid w:val="00804A1A"/>
    <w:rsid w:val="00804E80"/>
    <w:rsid w:val="00810C63"/>
    <w:rsid w:val="008224F2"/>
    <w:rsid w:val="008242B2"/>
    <w:rsid w:val="00831AE5"/>
    <w:rsid w:val="00833FB3"/>
    <w:rsid w:val="00836E0C"/>
    <w:rsid w:val="00873C22"/>
    <w:rsid w:val="00897376"/>
    <w:rsid w:val="008D1B23"/>
    <w:rsid w:val="008D2709"/>
    <w:rsid w:val="008D5112"/>
    <w:rsid w:val="008D7446"/>
    <w:rsid w:val="008D7C68"/>
    <w:rsid w:val="008E3356"/>
    <w:rsid w:val="008E5510"/>
    <w:rsid w:val="008F2015"/>
    <w:rsid w:val="009048A6"/>
    <w:rsid w:val="00914ABA"/>
    <w:rsid w:val="00935914"/>
    <w:rsid w:val="009455E3"/>
    <w:rsid w:val="00947C3F"/>
    <w:rsid w:val="00956543"/>
    <w:rsid w:val="00957781"/>
    <w:rsid w:val="00975C93"/>
    <w:rsid w:val="009849EE"/>
    <w:rsid w:val="00990CA3"/>
    <w:rsid w:val="00991588"/>
    <w:rsid w:val="00994F71"/>
    <w:rsid w:val="009C3400"/>
    <w:rsid w:val="009D52AC"/>
    <w:rsid w:val="009D582F"/>
    <w:rsid w:val="00A1419C"/>
    <w:rsid w:val="00A1464F"/>
    <w:rsid w:val="00A2358F"/>
    <w:rsid w:val="00A30673"/>
    <w:rsid w:val="00A34BF7"/>
    <w:rsid w:val="00A4261D"/>
    <w:rsid w:val="00A4384F"/>
    <w:rsid w:val="00A51C34"/>
    <w:rsid w:val="00A60850"/>
    <w:rsid w:val="00A61194"/>
    <w:rsid w:val="00A71C70"/>
    <w:rsid w:val="00A813DF"/>
    <w:rsid w:val="00A816CD"/>
    <w:rsid w:val="00A84821"/>
    <w:rsid w:val="00A906BC"/>
    <w:rsid w:val="00A91734"/>
    <w:rsid w:val="00AA0D63"/>
    <w:rsid w:val="00AA2FE4"/>
    <w:rsid w:val="00AA43E3"/>
    <w:rsid w:val="00AA7190"/>
    <w:rsid w:val="00AA77FA"/>
    <w:rsid w:val="00AB4A74"/>
    <w:rsid w:val="00AB5838"/>
    <w:rsid w:val="00AC1B81"/>
    <w:rsid w:val="00AC31E5"/>
    <w:rsid w:val="00AD301B"/>
    <w:rsid w:val="00AD30E7"/>
    <w:rsid w:val="00AD69DC"/>
    <w:rsid w:val="00AD72BF"/>
    <w:rsid w:val="00AF65D8"/>
    <w:rsid w:val="00B34456"/>
    <w:rsid w:val="00B3591F"/>
    <w:rsid w:val="00B42142"/>
    <w:rsid w:val="00B5538D"/>
    <w:rsid w:val="00B74FC4"/>
    <w:rsid w:val="00B875FA"/>
    <w:rsid w:val="00B97C80"/>
    <w:rsid w:val="00BB3FCF"/>
    <w:rsid w:val="00BC232C"/>
    <w:rsid w:val="00BC3A8D"/>
    <w:rsid w:val="00BE5A52"/>
    <w:rsid w:val="00BE6F95"/>
    <w:rsid w:val="00BF48A4"/>
    <w:rsid w:val="00C04C25"/>
    <w:rsid w:val="00C0619E"/>
    <w:rsid w:val="00C270AD"/>
    <w:rsid w:val="00C354BC"/>
    <w:rsid w:val="00C36FB9"/>
    <w:rsid w:val="00C4424F"/>
    <w:rsid w:val="00C519F9"/>
    <w:rsid w:val="00C547CB"/>
    <w:rsid w:val="00C63704"/>
    <w:rsid w:val="00C658F6"/>
    <w:rsid w:val="00C65DD1"/>
    <w:rsid w:val="00C67A8F"/>
    <w:rsid w:val="00C75CF7"/>
    <w:rsid w:val="00C83A99"/>
    <w:rsid w:val="00C84C8E"/>
    <w:rsid w:val="00C8540E"/>
    <w:rsid w:val="00CB19CB"/>
    <w:rsid w:val="00CB1E98"/>
    <w:rsid w:val="00CC1780"/>
    <w:rsid w:val="00CC2A37"/>
    <w:rsid w:val="00CC2BDC"/>
    <w:rsid w:val="00CC30DC"/>
    <w:rsid w:val="00CC67E4"/>
    <w:rsid w:val="00CC738E"/>
    <w:rsid w:val="00CE1717"/>
    <w:rsid w:val="00CE2E29"/>
    <w:rsid w:val="00CE7E3E"/>
    <w:rsid w:val="00CF244C"/>
    <w:rsid w:val="00CF484D"/>
    <w:rsid w:val="00CF5570"/>
    <w:rsid w:val="00CF6BA7"/>
    <w:rsid w:val="00CF7D58"/>
    <w:rsid w:val="00D00464"/>
    <w:rsid w:val="00D053BD"/>
    <w:rsid w:val="00D118E6"/>
    <w:rsid w:val="00D213E8"/>
    <w:rsid w:val="00D215A5"/>
    <w:rsid w:val="00D25C0A"/>
    <w:rsid w:val="00D437A6"/>
    <w:rsid w:val="00D5701E"/>
    <w:rsid w:val="00D57991"/>
    <w:rsid w:val="00D6273C"/>
    <w:rsid w:val="00D66A17"/>
    <w:rsid w:val="00D678B3"/>
    <w:rsid w:val="00D72646"/>
    <w:rsid w:val="00D91909"/>
    <w:rsid w:val="00D9529C"/>
    <w:rsid w:val="00DA535C"/>
    <w:rsid w:val="00DD44C9"/>
    <w:rsid w:val="00DE1320"/>
    <w:rsid w:val="00DE513A"/>
    <w:rsid w:val="00DF0144"/>
    <w:rsid w:val="00DF72A2"/>
    <w:rsid w:val="00E06133"/>
    <w:rsid w:val="00E10113"/>
    <w:rsid w:val="00E11883"/>
    <w:rsid w:val="00E24174"/>
    <w:rsid w:val="00E271CD"/>
    <w:rsid w:val="00E33C98"/>
    <w:rsid w:val="00E47190"/>
    <w:rsid w:val="00E51C3A"/>
    <w:rsid w:val="00E54E1F"/>
    <w:rsid w:val="00E603AC"/>
    <w:rsid w:val="00E61E34"/>
    <w:rsid w:val="00E84CD9"/>
    <w:rsid w:val="00E9103A"/>
    <w:rsid w:val="00E935C5"/>
    <w:rsid w:val="00E95717"/>
    <w:rsid w:val="00EA68A5"/>
    <w:rsid w:val="00EB02D4"/>
    <w:rsid w:val="00EB1D75"/>
    <w:rsid w:val="00EB5EC9"/>
    <w:rsid w:val="00EC1046"/>
    <w:rsid w:val="00EC3A7F"/>
    <w:rsid w:val="00EC3ECE"/>
    <w:rsid w:val="00ED1288"/>
    <w:rsid w:val="00EE16CF"/>
    <w:rsid w:val="00EE4A50"/>
    <w:rsid w:val="00EF0DF9"/>
    <w:rsid w:val="00EF1AD8"/>
    <w:rsid w:val="00EF7D10"/>
    <w:rsid w:val="00F044EC"/>
    <w:rsid w:val="00F04D9E"/>
    <w:rsid w:val="00F07E5F"/>
    <w:rsid w:val="00F16B52"/>
    <w:rsid w:val="00F3325B"/>
    <w:rsid w:val="00F3608F"/>
    <w:rsid w:val="00F57A94"/>
    <w:rsid w:val="00F61F9D"/>
    <w:rsid w:val="00F67B93"/>
    <w:rsid w:val="00F729FE"/>
    <w:rsid w:val="00F736D9"/>
    <w:rsid w:val="00F76488"/>
    <w:rsid w:val="00F9022E"/>
    <w:rsid w:val="00F932E5"/>
    <w:rsid w:val="00F93E28"/>
    <w:rsid w:val="00F97D38"/>
    <w:rsid w:val="00FA4D3D"/>
    <w:rsid w:val="00FA7F77"/>
    <w:rsid w:val="00FC2CE4"/>
    <w:rsid w:val="00FC35E5"/>
    <w:rsid w:val="00FC3887"/>
    <w:rsid w:val="00FC5838"/>
    <w:rsid w:val="00FC7D87"/>
    <w:rsid w:val="00FD0F8C"/>
    <w:rsid w:val="00FD1195"/>
    <w:rsid w:val="00FE05D8"/>
    <w:rsid w:val="00FF0120"/>
    <w:rsid w:val="00FF22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E5"/>
  </w:style>
  <w:style w:type="paragraph" w:styleId="Titre1">
    <w:name w:val="heading 1"/>
    <w:basedOn w:val="Normal"/>
    <w:next w:val="Normal"/>
    <w:link w:val="Titre1Car"/>
    <w:uiPriority w:val="9"/>
    <w:qFormat/>
    <w:rsid w:val="007812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812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12E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812E5"/>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7812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812E5"/>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7812E5"/>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Paragraphedeliste">
    <w:name w:val="List Paragraph"/>
    <w:basedOn w:val="Normal"/>
    <w:uiPriority w:val="34"/>
    <w:qFormat/>
    <w:rsid w:val="007812E5"/>
    <w:pPr>
      <w:ind w:left="720"/>
      <w:contextualSpacing/>
    </w:pPr>
    <w:rPr>
      <w:rFonts w:ascii="Bell MT" w:hAnsi="Bell MT"/>
      <w:sz w:val="30"/>
    </w:rPr>
  </w:style>
  <w:style w:type="paragraph" w:styleId="Notedebasdepage">
    <w:name w:val="footnote text"/>
    <w:basedOn w:val="Normal"/>
    <w:link w:val="NotedebasdepageCar"/>
    <w:uiPriority w:val="99"/>
    <w:unhideWhenUsed/>
    <w:rsid w:val="0023538F"/>
    <w:pPr>
      <w:spacing w:after="0" w:line="240" w:lineRule="auto"/>
    </w:pPr>
    <w:rPr>
      <w:sz w:val="20"/>
      <w:szCs w:val="20"/>
    </w:rPr>
  </w:style>
  <w:style w:type="character" w:customStyle="1" w:styleId="NotedebasdepageCar">
    <w:name w:val="Note de bas de page Car"/>
    <w:basedOn w:val="Policepardfaut"/>
    <w:link w:val="Notedebasdepage"/>
    <w:uiPriority w:val="99"/>
    <w:rsid w:val="0023538F"/>
    <w:rPr>
      <w:sz w:val="20"/>
      <w:szCs w:val="20"/>
    </w:rPr>
  </w:style>
  <w:style w:type="character" w:styleId="Appelnotedebasdep">
    <w:name w:val="footnote reference"/>
    <w:basedOn w:val="Policepardfaut"/>
    <w:uiPriority w:val="99"/>
    <w:semiHidden/>
    <w:unhideWhenUsed/>
    <w:rsid w:val="0023538F"/>
    <w:rPr>
      <w:vertAlign w:val="superscript"/>
    </w:rPr>
  </w:style>
  <w:style w:type="character" w:styleId="Lienhypertexte">
    <w:name w:val="Hyperlink"/>
    <w:basedOn w:val="Policepardfaut"/>
    <w:uiPriority w:val="99"/>
    <w:unhideWhenUsed/>
    <w:rsid w:val="00C0619E"/>
    <w:rPr>
      <w:color w:val="0000FF" w:themeColor="hyperlink"/>
      <w:u w:val="single"/>
    </w:rPr>
  </w:style>
  <w:style w:type="paragraph" w:customStyle="1" w:styleId="Default">
    <w:name w:val="Default"/>
    <w:rsid w:val="0000249E"/>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styleId="En-tte">
    <w:name w:val="header"/>
    <w:basedOn w:val="Normal"/>
    <w:link w:val="En-tteCar"/>
    <w:uiPriority w:val="99"/>
    <w:unhideWhenUsed/>
    <w:rsid w:val="00C658F6"/>
    <w:pPr>
      <w:tabs>
        <w:tab w:val="center" w:pos="4536"/>
        <w:tab w:val="right" w:pos="9072"/>
      </w:tabs>
      <w:spacing w:after="0" w:line="240" w:lineRule="auto"/>
    </w:pPr>
  </w:style>
  <w:style w:type="character" w:customStyle="1" w:styleId="En-tteCar">
    <w:name w:val="En-tête Car"/>
    <w:basedOn w:val="Policepardfaut"/>
    <w:link w:val="En-tte"/>
    <w:uiPriority w:val="99"/>
    <w:rsid w:val="00C658F6"/>
  </w:style>
  <w:style w:type="paragraph" w:styleId="Pieddepage">
    <w:name w:val="footer"/>
    <w:basedOn w:val="Normal"/>
    <w:link w:val="PieddepageCar"/>
    <w:uiPriority w:val="99"/>
    <w:unhideWhenUsed/>
    <w:rsid w:val="00C658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58F6"/>
  </w:style>
  <w:style w:type="paragraph" w:styleId="Textedebulles">
    <w:name w:val="Balloon Text"/>
    <w:basedOn w:val="Normal"/>
    <w:link w:val="TextedebullesCar"/>
    <w:uiPriority w:val="99"/>
    <w:semiHidden/>
    <w:unhideWhenUsed/>
    <w:rsid w:val="00C658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58F6"/>
    <w:rPr>
      <w:rFonts w:ascii="Tahoma" w:hAnsi="Tahoma" w:cs="Tahoma"/>
      <w:sz w:val="16"/>
      <w:szCs w:val="16"/>
    </w:rPr>
  </w:style>
  <w:style w:type="paragraph" w:styleId="NormalWeb">
    <w:name w:val="Normal (Web)"/>
    <w:basedOn w:val="Normal"/>
    <w:uiPriority w:val="99"/>
    <w:unhideWhenUsed/>
    <w:rsid w:val="002A4E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nvoifakeno">
    <w:name w:val="renvoi_fake_no"/>
    <w:basedOn w:val="Policepardfaut"/>
    <w:rsid w:val="00E935C5"/>
  </w:style>
  <w:style w:type="character" w:customStyle="1" w:styleId="apple-converted-space">
    <w:name w:val="apple-converted-space"/>
    <w:basedOn w:val="Policepardfaut"/>
    <w:rsid w:val="00E935C5"/>
  </w:style>
  <w:style w:type="character" w:customStyle="1" w:styleId="uppercase">
    <w:name w:val="uppercase"/>
    <w:basedOn w:val="Policepardfaut"/>
    <w:rsid w:val="00FD0F8C"/>
  </w:style>
  <w:style w:type="character" w:styleId="Accentuation">
    <w:name w:val="Emphasis"/>
    <w:basedOn w:val="Policepardfaut"/>
    <w:uiPriority w:val="20"/>
    <w:qFormat/>
    <w:rsid w:val="00FD0F8C"/>
    <w:rPr>
      <w:i/>
      <w:iCs/>
    </w:rPr>
  </w:style>
  <w:style w:type="paragraph" w:customStyle="1" w:styleId="Style1">
    <w:name w:val="Style1"/>
    <w:basedOn w:val="Normal"/>
    <w:uiPriority w:val="99"/>
    <w:rsid w:val="006939E7"/>
    <w:pPr>
      <w:widowControl w:val="0"/>
      <w:autoSpaceDE w:val="0"/>
      <w:autoSpaceDN w:val="0"/>
      <w:adjustRightInd w:val="0"/>
      <w:spacing w:after="0" w:line="240" w:lineRule="auto"/>
    </w:pPr>
    <w:rPr>
      <w:rFonts w:ascii="Calibri" w:eastAsia="Times New Roman" w:hAnsi="Calibri" w:cs="Times New Roman"/>
      <w:sz w:val="24"/>
      <w:szCs w:val="24"/>
      <w:lang w:eastAsia="fr-FR"/>
    </w:rPr>
  </w:style>
  <w:style w:type="character" w:customStyle="1" w:styleId="FontStyle53">
    <w:name w:val="Font Style53"/>
    <w:basedOn w:val="Policepardfaut"/>
    <w:uiPriority w:val="99"/>
    <w:rsid w:val="006939E7"/>
    <w:rPr>
      <w:rFonts w:ascii="Calibri" w:hAnsi="Calibri" w:cs="Calibri"/>
      <w:b/>
      <w:bCs/>
      <w:sz w:val="30"/>
      <w:szCs w:val="30"/>
    </w:rPr>
  </w:style>
  <w:style w:type="paragraph" w:customStyle="1" w:styleId="Style2">
    <w:name w:val="Style2"/>
    <w:basedOn w:val="Normal"/>
    <w:uiPriority w:val="99"/>
    <w:rsid w:val="006939E7"/>
    <w:pPr>
      <w:widowControl w:val="0"/>
      <w:autoSpaceDE w:val="0"/>
      <w:autoSpaceDN w:val="0"/>
      <w:adjustRightInd w:val="0"/>
      <w:spacing w:after="0" w:line="602" w:lineRule="exact"/>
      <w:jc w:val="center"/>
    </w:pPr>
    <w:rPr>
      <w:rFonts w:ascii="Calibri" w:eastAsia="Times New Roman" w:hAnsi="Calibri" w:cs="Times New Roman"/>
      <w:sz w:val="24"/>
      <w:szCs w:val="24"/>
      <w:lang w:eastAsia="fr-FR"/>
    </w:rPr>
  </w:style>
  <w:style w:type="character" w:customStyle="1" w:styleId="FontStyle66">
    <w:name w:val="Font Style66"/>
    <w:basedOn w:val="Policepardfaut"/>
    <w:uiPriority w:val="99"/>
    <w:rsid w:val="006939E7"/>
    <w:rPr>
      <w:rFonts w:ascii="Calibri" w:hAnsi="Calibri" w:cs="Calibri"/>
      <w:sz w:val="20"/>
      <w:szCs w:val="20"/>
    </w:rPr>
  </w:style>
  <w:style w:type="paragraph" w:customStyle="1" w:styleId="Style3">
    <w:name w:val="Style3"/>
    <w:basedOn w:val="Normal"/>
    <w:uiPriority w:val="99"/>
    <w:rsid w:val="006939E7"/>
    <w:pPr>
      <w:widowControl w:val="0"/>
      <w:autoSpaceDE w:val="0"/>
      <w:autoSpaceDN w:val="0"/>
      <w:adjustRightInd w:val="0"/>
      <w:spacing w:after="0" w:line="240" w:lineRule="auto"/>
    </w:pPr>
    <w:rPr>
      <w:rFonts w:ascii="Calibri" w:eastAsia="Times New Roman" w:hAnsi="Calibri" w:cs="Times New Roman"/>
      <w:sz w:val="24"/>
      <w:szCs w:val="24"/>
      <w:lang w:eastAsia="fr-FR"/>
    </w:rPr>
  </w:style>
  <w:style w:type="character" w:customStyle="1" w:styleId="FontStyle64">
    <w:name w:val="Font Style64"/>
    <w:basedOn w:val="Policepardfaut"/>
    <w:uiPriority w:val="99"/>
    <w:rsid w:val="006939E7"/>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E5"/>
  </w:style>
  <w:style w:type="paragraph" w:styleId="Titre1">
    <w:name w:val="heading 1"/>
    <w:basedOn w:val="Normal"/>
    <w:next w:val="Normal"/>
    <w:link w:val="Titre1Car"/>
    <w:uiPriority w:val="9"/>
    <w:qFormat/>
    <w:rsid w:val="007812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812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12E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812E5"/>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7812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812E5"/>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7812E5"/>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Paragraphedeliste">
    <w:name w:val="List Paragraph"/>
    <w:basedOn w:val="Normal"/>
    <w:uiPriority w:val="34"/>
    <w:qFormat/>
    <w:rsid w:val="007812E5"/>
    <w:pPr>
      <w:ind w:left="720"/>
      <w:contextualSpacing/>
    </w:pPr>
    <w:rPr>
      <w:rFonts w:ascii="Bell MT" w:hAnsi="Bell MT"/>
      <w:sz w:val="30"/>
    </w:rPr>
  </w:style>
  <w:style w:type="paragraph" w:styleId="Notedebasdepage">
    <w:name w:val="footnote text"/>
    <w:basedOn w:val="Normal"/>
    <w:link w:val="NotedebasdepageCar"/>
    <w:uiPriority w:val="99"/>
    <w:semiHidden/>
    <w:unhideWhenUsed/>
    <w:rsid w:val="002353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3538F"/>
    <w:rPr>
      <w:sz w:val="20"/>
      <w:szCs w:val="20"/>
    </w:rPr>
  </w:style>
  <w:style w:type="character" w:styleId="Appelnotedebasdep">
    <w:name w:val="footnote reference"/>
    <w:basedOn w:val="Policepardfaut"/>
    <w:uiPriority w:val="99"/>
    <w:semiHidden/>
    <w:unhideWhenUsed/>
    <w:rsid w:val="00235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5354">
      <w:bodyDiv w:val="1"/>
      <w:marLeft w:val="0"/>
      <w:marRight w:val="0"/>
      <w:marTop w:val="0"/>
      <w:marBottom w:val="0"/>
      <w:divBdr>
        <w:top w:val="none" w:sz="0" w:space="0" w:color="auto"/>
        <w:left w:val="none" w:sz="0" w:space="0" w:color="auto"/>
        <w:bottom w:val="none" w:sz="0" w:space="0" w:color="auto"/>
        <w:right w:val="none" w:sz="0" w:space="0" w:color="auto"/>
      </w:divBdr>
    </w:div>
    <w:div w:id="367098506">
      <w:bodyDiv w:val="1"/>
      <w:marLeft w:val="0"/>
      <w:marRight w:val="0"/>
      <w:marTop w:val="0"/>
      <w:marBottom w:val="0"/>
      <w:divBdr>
        <w:top w:val="none" w:sz="0" w:space="0" w:color="auto"/>
        <w:left w:val="none" w:sz="0" w:space="0" w:color="auto"/>
        <w:bottom w:val="none" w:sz="0" w:space="0" w:color="auto"/>
        <w:right w:val="none" w:sz="0" w:space="0" w:color="auto"/>
      </w:divBdr>
    </w:div>
    <w:div w:id="546570614">
      <w:bodyDiv w:val="1"/>
      <w:marLeft w:val="0"/>
      <w:marRight w:val="0"/>
      <w:marTop w:val="0"/>
      <w:marBottom w:val="0"/>
      <w:divBdr>
        <w:top w:val="none" w:sz="0" w:space="0" w:color="auto"/>
        <w:left w:val="none" w:sz="0" w:space="0" w:color="auto"/>
        <w:bottom w:val="none" w:sz="0" w:space="0" w:color="auto"/>
        <w:right w:val="none" w:sz="0" w:space="0" w:color="auto"/>
      </w:divBdr>
      <w:divsChild>
        <w:div w:id="239949140">
          <w:marLeft w:val="547"/>
          <w:marRight w:val="0"/>
          <w:marTop w:val="91"/>
          <w:marBottom w:val="0"/>
          <w:divBdr>
            <w:top w:val="none" w:sz="0" w:space="0" w:color="auto"/>
            <w:left w:val="none" w:sz="0" w:space="0" w:color="auto"/>
            <w:bottom w:val="none" w:sz="0" w:space="0" w:color="auto"/>
            <w:right w:val="none" w:sz="0" w:space="0" w:color="auto"/>
          </w:divBdr>
        </w:div>
        <w:div w:id="587008753">
          <w:marLeft w:val="547"/>
          <w:marRight w:val="0"/>
          <w:marTop w:val="91"/>
          <w:marBottom w:val="0"/>
          <w:divBdr>
            <w:top w:val="none" w:sz="0" w:space="0" w:color="auto"/>
            <w:left w:val="none" w:sz="0" w:space="0" w:color="auto"/>
            <w:bottom w:val="none" w:sz="0" w:space="0" w:color="auto"/>
            <w:right w:val="none" w:sz="0" w:space="0" w:color="auto"/>
          </w:divBdr>
        </w:div>
        <w:div w:id="1391223672">
          <w:marLeft w:val="547"/>
          <w:marRight w:val="0"/>
          <w:marTop w:val="91"/>
          <w:marBottom w:val="0"/>
          <w:divBdr>
            <w:top w:val="none" w:sz="0" w:space="0" w:color="auto"/>
            <w:left w:val="none" w:sz="0" w:space="0" w:color="auto"/>
            <w:bottom w:val="none" w:sz="0" w:space="0" w:color="auto"/>
            <w:right w:val="none" w:sz="0" w:space="0" w:color="auto"/>
          </w:divBdr>
        </w:div>
        <w:div w:id="517936313">
          <w:marLeft w:val="547"/>
          <w:marRight w:val="0"/>
          <w:marTop w:val="91"/>
          <w:marBottom w:val="0"/>
          <w:divBdr>
            <w:top w:val="none" w:sz="0" w:space="0" w:color="auto"/>
            <w:left w:val="none" w:sz="0" w:space="0" w:color="auto"/>
            <w:bottom w:val="none" w:sz="0" w:space="0" w:color="auto"/>
            <w:right w:val="none" w:sz="0" w:space="0" w:color="auto"/>
          </w:divBdr>
        </w:div>
        <w:div w:id="630670807">
          <w:marLeft w:val="547"/>
          <w:marRight w:val="0"/>
          <w:marTop w:val="110"/>
          <w:marBottom w:val="0"/>
          <w:divBdr>
            <w:top w:val="none" w:sz="0" w:space="0" w:color="auto"/>
            <w:left w:val="none" w:sz="0" w:space="0" w:color="auto"/>
            <w:bottom w:val="none" w:sz="0" w:space="0" w:color="auto"/>
            <w:right w:val="none" w:sz="0" w:space="0" w:color="auto"/>
          </w:divBdr>
        </w:div>
        <w:div w:id="2075159422">
          <w:marLeft w:val="547"/>
          <w:marRight w:val="0"/>
          <w:marTop w:val="91"/>
          <w:marBottom w:val="0"/>
          <w:divBdr>
            <w:top w:val="none" w:sz="0" w:space="0" w:color="auto"/>
            <w:left w:val="none" w:sz="0" w:space="0" w:color="auto"/>
            <w:bottom w:val="none" w:sz="0" w:space="0" w:color="auto"/>
            <w:right w:val="none" w:sz="0" w:space="0" w:color="auto"/>
          </w:divBdr>
        </w:div>
        <w:div w:id="1740440411">
          <w:marLeft w:val="547"/>
          <w:marRight w:val="0"/>
          <w:marTop w:val="91"/>
          <w:marBottom w:val="0"/>
          <w:divBdr>
            <w:top w:val="none" w:sz="0" w:space="0" w:color="auto"/>
            <w:left w:val="none" w:sz="0" w:space="0" w:color="auto"/>
            <w:bottom w:val="none" w:sz="0" w:space="0" w:color="auto"/>
            <w:right w:val="none" w:sz="0" w:space="0" w:color="auto"/>
          </w:divBdr>
        </w:div>
        <w:div w:id="703332420">
          <w:marLeft w:val="547"/>
          <w:marRight w:val="0"/>
          <w:marTop w:val="110"/>
          <w:marBottom w:val="0"/>
          <w:divBdr>
            <w:top w:val="none" w:sz="0" w:space="0" w:color="auto"/>
            <w:left w:val="none" w:sz="0" w:space="0" w:color="auto"/>
            <w:bottom w:val="none" w:sz="0" w:space="0" w:color="auto"/>
            <w:right w:val="none" w:sz="0" w:space="0" w:color="auto"/>
          </w:divBdr>
        </w:div>
        <w:div w:id="966815943">
          <w:marLeft w:val="547"/>
          <w:marRight w:val="0"/>
          <w:marTop w:val="110"/>
          <w:marBottom w:val="0"/>
          <w:divBdr>
            <w:top w:val="none" w:sz="0" w:space="0" w:color="auto"/>
            <w:left w:val="none" w:sz="0" w:space="0" w:color="auto"/>
            <w:bottom w:val="none" w:sz="0" w:space="0" w:color="auto"/>
            <w:right w:val="none" w:sz="0" w:space="0" w:color="auto"/>
          </w:divBdr>
        </w:div>
        <w:div w:id="1052343982">
          <w:marLeft w:val="547"/>
          <w:marRight w:val="0"/>
          <w:marTop w:val="91"/>
          <w:marBottom w:val="0"/>
          <w:divBdr>
            <w:top w:val="none" w:sz="0" w:space="0" w:color="auto"/>
            <w:left w:val="none" w:sz="0" w:space="0" w:color="auto"/>
            <w:bottom w:val="none" w:sz="0" w:space="0" w:color="auto"/>
            <w:right w:val="none" w:sz="0" w:space="0" w:color="auto"/>
          </w:divBdr>
        </w:div>
        <w:div w:id="304704016">
          <w:marLeft w:val="547"/>
          <w:marRight w:val="0"/>
          <w:marTop w:val="91"/>
          <w:marBottom w:val="0"/>
          <w:divBdr>
            <w:top w:val="none" w:sz="0" w:space="0" w:color="auto"/>
            <w:left w:val="none" w:sz="0" w:space="0" w:color="auto"/>
            <w:bottom w:val="none" w:sz="0" w:space="0" w:color="auto"/>
            <w:right w:val="none" w:sz="0" w:space="0" w:color="auto"/>
          </w:divBdr>
        </w:div>
      </w:divsChild>
    </w:div>
    <w:div w:id="808324594">
      <w:bodyDiv w:val="1"/>
      <w:marLeft w:val="0"/>
      <w:marRight w:val="0"/>
      <w:marTop w:val="0"/>
      <w:marBottom w:val="0"/>
      <w:divBdr>
        <w:top w:val="none" w:sz="0" w:space="0" w:color="auto"/>
        <w:left w:val="none" w:sz="0" w:space="0" w:color="auto"/>
        <w:bottom w:val="none" w:sz="0" w:space="0" w:color="auto"/>
        <w:right w:val="none" w:sz="0" w:space="0" w:color="auto"/>
      </w:divBdr>
    </w:div>
    <w:div w:id="1028793229">
      <w:bodyDiv w:val="1"/>
      <w:marLeft w:val="0"/>
      <w:marRight w:val="0"/>
      <w:marTop w:val="0"/>
      <w:marBottom w:val="0"/>
      <w:divBdr>
        <w:top w:val="none" w:sz="0" w:space="0" w:color="auto"/>
        <w:left w:val="none" w:sz="0" w:space="0" w:color="auto"/>
        <w:bottom w:val="none" w:sz="0" w:space="0" w:color="auto"/>
        <w:right w:val="none" w:sz="0" w:space="0" w:color="auto"/>
      </w:divBdr>
    </w:div>
    <w:div w:id="1696881986">
      <w:bodyDiv w:val="1"/>
      <w:marLeft w:val="0"/>
      <w:marRight w:val="0"/>
      <w:marTop w:val="0"/>
      <w:marBottom w:val="0"/>
      <w:divBdr>
        <w:top w:val="none" w:sz="0" w:space="0" w:color="auto"/>
        <w:left w:val="none" w:sz="0" w:space="0" w:color="auto"/>
        <w:bottom w:val="none" w:sz="0" w:space="0" w:color="auto"/>
        <w:right w:val="none" w:sz="0" w:space="0" w:color="auto"/>
      </w:divBdr>
    </w:div>
    <w:div w:id="1770656271">
      <w:bodyDiv w:val="1"/>
      <w:marLeft w:val="0"/>
      <w:marRight w:val="0"/>
      <w:marTop w:val="0"/>
      <w:marBottom w:val="0"/>
      <w:divBdr>
        <w:top w:val="none" w:sz="0" w:space="0" w:color="auto"/>
        <w:left w:val="none" w:sz="0" w:space="0" w:color="auto"/>
        <w:bottom w:val="none" w:sz="0" w:space="0" w:color="auto"/>
        <w:right w:val="none" w:sz="0" w:space="0" w:color="auto"/>
      </w:divBdr>
    </w:div>
    <w:div w:id="1864130060">
      <w:bodyDiv w:val="1"/>
      <w:marLeft w:val="0"/>
      <w:marRight w:val="0"/>
      <w:marTop w:val="0"/>
      <w:marBottom w:val="0"/>
      <w:divBdr>
        <w:top w:val="none" w:sz="0" w:space="0" w:color="auto"/>
        <w:left w:val="none" w:sz="0" w:space="0" w:color="auto"/>
        <w:bottom w:val="none" w:sz="0" w:space="0" w:color="auto"/>
        <w:right w:val="none" w:sz="0" w:space="0" w:color="auto"/>
      </w:divBdr>
    </w:div>
    <w:div w:id="21253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ses.ulaval.ca/archimede/meta/31398" TargetMode="External"/><Relationship Id="rId18" Type="http://schemas.openxmlformats.org/officeDocument/2006/relationships/hyperlink" Target="http://actu-sectarisme.blogspot.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airn.info/revue-pole-sud-2011-1-page-45.htm" TargetMode="External"/><Relationship Id="rId17" Type="http://schemas.openxmlformats.org/officeDocument/2006/relationships/hyperlink" Target="http://www.unadfi.org/" TargetMode="External"/><Relationship Id="rId2" Type="http://schemas.openxmlformats.org/officeDocument/2006/relationships/numbering" Target="numbering.xml"/><Relationship Id="rId16" Type="http://schemas.openxmlformats.org/officeDocument/2006/relationships/hyperlink" Target="http://www.ccmm.asso.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pinion.fr/sites/nb.com/files/2014/12/rapport_favt_decembre_2014-12-14_def.pdf" TargetMode="External"/><Relationship Id="rId5" Type="http://schemas.openxmlformats.org/officeDocument/2006/relationships/settings" Target="settings.xml"/><Relationship Id="rId15" Type="http://schemas.openxmlformats.org/officeDocument/2006/relationships/hyperlink" Target="http://www.derives-sectes.gouv.fr" TargetMode="External"/><Relationship Id="rId10" Type="http://schemas.openxmlformats.org/officeDocument/2006/relationships/hyperlink" Target="http://ec.europa.eu/home-affairs/doc_centre/terrorism/docs/ec_radicalisation_study_on_trigger_factors_fr.pdf" TargetMode="External"/><Relationship Id="rId19" Type="http://schemas.openxmlformats.org/officeDocument/2006/relationships/hyperlink" Target="http://www.cpdsi.fr/" TargetMode="External"/><Relationship Id="rId4" Type="http://schemas.microsoft.com/office/2007/relationships/stylesWithEffects" Target="stylesWithEffects.xml"/><Relationship Id="rId9" Type="http://schemas.openxmlformats.org/officeDocument/2006/relationships/hyperlink" Target="http://www.amazon.fr/D%C3%A9samorcer-lislam-radical-sectaires-d%C3%A9figurent/dp/2708242644" TargetMode="External"/><Relationship Id="rId14" Type="http://schemas.openxmlformats.org/officeDocument/2006/relationships/hyperlink" Target="https://besafe.ibz.b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airn.info/revue-pole-sud-2011-1-page-45.htm" TargetMode="External"/><Relationship Id="rId1" Type="http://schemas.openxmlformats.org/officeDocument/2006/relationships/hyperlink" Target="http://www.interieur.gouv.fr/Dispositif-de-lutte-contre-les-filieres-djihadistes/Assistance-aux-familles-et-prevention-de-la-radicalisation-violente/Votre-signal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F060-CA96-4A70-BC03-11536ACD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8877</Words>
  <Characters>48824</Characters>
  <Application>Microsoft Office Word</Application>
  <DocSecurity>0</DocSecurity>
  <Lines>406</Lines>
  <Paragraphs>115</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PERNIN Frederique</dc:creator>
  <cp:lastModifiedBy>PERNIN Frederique</cp:lastModifiedBy>
  <cp:revision>4</cp:revision>
  <cp:lastPrinted>2015-06-25T14:55:00Z</cp:lastPrinted>
  <dcterms:created xsi:type="dcterms:W3CDTF">2015-06-25T13:58:00Z</dcterms:created>
  <dcterms:modified xsi:type="dcterms:W3CDTF">2015-06-25T15:16:00Z</dcterms:modified>
</cp:coreProperties>
</file>